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DDC4" w14:textId="77777777" w:rsidR="00190D28" w:rsidRDefault="00FB0F63" w:rsidP="00EE02AA">
      <w:pPr>
        <w:jc w:val="center"/>
      </w:pPr>
      <w:bookmarkStart w:id="0" w:name="_GoBack"/>
      <w:bookmarkEnd w:id="0"/>
      <w:r>
        <w:t>BESZÁMOLÓ A 2019</w:t>
      </w:r>
      <w:r w:rsidR="00EE02AA">
        <w:t>. évi VÉDŐNŐI MUNKÁRÓL</w:t>
      </w:r>
    </w:p>
    <w:p w14:paraId="381591DA" w14:textId="77777777" w:rsidR="00D4227C" w:rsidRDefault="00D4227C" w:rsidP="005C5AE4">
      <w:pPr>
        <w:spacing w:line="360" w:lineRule="auto"/>
        <w:jc w:val="center"/>
      </w:pPr>
    </w:p>
    <w:p w14:paraId="2E893688" w14:textId="77777777" w:rsidR="00D4227C" w:rsidRPr="00D27C44" w:rsidRDefault="00D4227C" w:rsidP="005C5AE4">
      <w:pPr>
        <w:pStyle w:val="Cmsor1"/>
        <w:spacing w:line="360" w:lineRule="auto"/>
        <w:ind w:right="-142"/>
        <w:rPr>
          <w:rFonts w:asciiTheme="minorHAnsi" w:hAnsiTheme="minorHAnsi"/>
          <w:b w:val="0"/>
          <w:sz w:val="22"/>
          <w:szCs w:val="22"/>
        </w:rPr>
      </w:pPr>
      <w:r w:rsidRPr="00D27C44">
        <w:rPr>
          <w:rFonts w:asciiTheme="minorHAnsi" w:hAnsiTheme="minorHAnsi"/>
          <w:b w:val="0"/>
          <w:sz w:val="22"/>
          <w:szCs w:val="22"/>
        </w:rPr>
        <w:t>A védőnő munkája értékközvetítő tevékenység, családközpontú gondozás. Az egészség megtartását, fejlesztését szolgálja.</w:t>
      </w:r>
    </w:p>
    <w:p w14:paraId="60FDCD2E" w14:textId="77777777" w:rsidR="00D4227C" w:rsidRPr="00D27C44" w:rsidRDefault="00D4227C" w:rsidP="005C5AE4">
      <w:pPr>
        <w:pStyle w:val="Cmsor2"/>
        <w:spacing w:line="360" w:lineRule="auto"/>
        <w:rPr>
          <w:rFonts w:asciiTheme="minorHAnsi" w:hAnsiTheme="minorHAnsi"/>
          <w:sz w:val="22"/>
          <w:szCs w:val="22"/>
        </w:rPr>
      </w:pPr>
      <w:r w:rsidRPr="00D27C44">
        <w:rPr>
          <w:rFonts w:asciiTheme="minorHAnsi" w:hAnsiTheme="minorHAnsi"/>
          <w:sz w:val="22"/>
          <w:szCs w:val="22"/>
        </w:rPr>
        <w:t>Az egészség, mint érték közvetítése és elfogadtatása empátiát, szaktudást és segítőkészséget igényel. A munkánk végzése kötelezettséget és felelősséget kíván.</w:t>
      </w:r>
    </w:p>
    <w:p w14:paraId="03B54C62" w14:textId="77777777" w:rsidR="00D4227C" w:rsidRPr="00D27C44" w:rsidRDefault="00D4227C" w:rsidP="005C5AE4">
      <w:pPr>
        <w:spacing w:line="360" w:lineRule="auto"/>
      </w:pPr>
      <w:r w:rsidRPr="00D27C44">
        <w:t>A gondozás három pillérű te</w:t>
      </w:r>
      <w:r w:rsidR="00D27C44">
        <w:t>vékenység, mely magába foglalja</w:t>
      </w:r>
    </w:p>
    <w:p w14:paraId="5D4009F1" w14:textId="77777777" w:rsidR="00D4227C" w:rsidRPr="00D27C44" w:rsidRDefault="00D4227C" w:rsidP="005C5AE4">
      <w:pPr>
        <w:numPr>
          <w:ilvl w:val="0"/>
          <w:numId w:val="2"/>
        </w:numPr>
        <w:spacing w:after="0" w:line="360" w:lineRule="auto"/>
      </w:pPr>
      <w:r w:rsidRPr="00D27C44">
        <w:t>tanácsadást</w:t>
      </w:r>
    </w:p>
    <w:p w14:paraId="7CCA412F" w14:textId="77777777" w:rsidR="00D4227C" w:rsidRPr="00D27C44" w:rsidRDefault="00D4227C" w:rsidP="005C5AE4">
      <w:pPr>
        <w:numPr>
          <w:ilvl w:val="0"/>
          <w:numId w:val="2"/>
        </w:numPr>
        <w:spacing w:after="0" w:line="360" w:lineRule="auto"/>
      </w:pPr>
      <w:r w:rsidRPr="00D27C44">
        <w:t>látogatást</w:t>
      </w:r>
    </w:p>
    <w:p w14:paraId="763391B8" w14:textId="77777777" w:rsidR="00D4227C" w:rsidRPr="00D27C44" w:rsidRDefault="00D4227C" w:rsidP="005C5AE4">
      <w:pPr>
        <w:numPr>
          <w:ilvl w:val="0"/>
          <w:numId w:val="2"/>
        </w:numPr>
        <w:spacing w:after="0" w:line="360" w:lineRule="auto"/>
      </w:pPr>
      <w:r w:rsidRPr="00D27C44">
        <w:t>közösségi egészségfejlesztési tevékenységet.</w:t>
      </w:r>
    </w:p>
    <w:p w14:paraId="336A448B" w14:textId="77777777" w:rsidR="00D4227C" w:rsidRPr="00D27C44" w:rsidRDefault="00D4227C" w:rsidP="005C5AE4">
      <w:pPr>
        <w:spacing w:line="360" w:lineRule="auto"/>
      </w:pPr>
      <w:r w:rsidRPr="00D27C44">
        <w:t>Meghatározott időben és céllal történik. A hatályos jogszabályoknak és szakmai irányelveknek megfelelően.</w:t>
      </w:r>
    </w:p>
    <w:p w14:paraId="0ED4565A" w14:textId="77777777" w:rsidR="00D4227C" w:rsidRPr="00D27C44" w:rsidRDefault="00D4227C" w:rsidP="005C5AE4">
      <w:pPr>
        <w:spacing w:line="360" w:lineRule="auto"/>
      </w:pPr>
    </w:p>
    <w:p w14:paraId="0301639C" w14:textId="77777777" w:rsidR="00D4227C" w:rsidRPr="00D27C44" w:rsidRDefault="00D4227C" w:rsidP="005C5AE4">
      <w:pPr>
        <w:spacing w:line="360" w:lineRule="auto"/>
        <w:rPr>
          <w:u w:val="single"/>
        </w:rPr>
      </w:pPr>
      <w:r w:rsidRPr="00D27C44">
        <w:rPr>
          <w:u w:val="single"/>
        </w:rPr>
        <w:t>A védőnő tevékenységét szabályozó alapjogszabályok:</w:t>
      </w:r>
    </w:p>
    <w:p w14:paraId="675711E4" w14:textId="77777777" w:rsidR="00D4227C" w:rsidRDefault="00D4227C" w:rsidP="005C5AE4">
      <w:pPr>
        <w:numPr>
          <w:ilvl w:val="0"/>
          <w:numId w:val="3"/>
        </w:numPr>
        <w:tabs>
          <w:tab w:val="clear" w:pos="1365"/>
          <w:tab w:val="num" w:pos="540"/>
        </w:tabs>
        <w:spacing w:after="0" w:line="360" w:lineRule="auto"/>
        <w:ind w:left="540"/>
      </w:pPr>
      <w:r w:rsidRPr="00D27C44">
        <w:t>49/2004. (V.21.) ESZCSM rendelet a területi védőnői ellátásról</w:t>
      </w:r>
    </w:p>
    <w:p w14:paraId="125636D8" w14:textId="77777777" w:rsidR="005E4613" w:rsidRPr="00D27C44" w:rsidRDefault="005E4613" w:rsidP="005C5AE4">
      <w:pPr>
        <w:spacing w:after="0" w:line="360" w:lineRule="auto"/>
        <w:ind w:left="540"/>
      </w:pPr>
    </w:p>
    <w:p w14:paraId="1082ACE0" w14:textId="77777777" w:rsidR="00D4227C" w:rsidRDefault="00D4227C" w:rsidP="005C5AE4">
      <w:pPr>
        <w:numPr>
          <w:ilvl w:val="0"/>
          <w:numId w:val="3"/>
        </w:numPr>
        <w:tabs>
          <w:tab w:val="clear" w:pos="1365"/>
          <w:tab w:val="num" w:pos="540"/>
        </w:tabs>
        <w:spacing w:after="0" w:line="360" w:lineRule="auto"/>
        <w:ind w:left="540"/>
      </w:pPr>
      <w:r w:rsidRPr="00D27C44">
        <w:t>51/1997. (XII.18.) NM rendelet a kötelező egészségbiztosítás keretében igénybe vehető betegségek megelőzését és korai felismerését szolgáló egészségügyi szolgáltatások és szűrővizsgálatok igazolásáról</w:t>
      </w:r>
    </w:p>
    <w:p w14:paraId="002ECDE4" w14:textId="77777777" w:rsidR="005E4613" w:rsidRPr="00D27C44" w:rsidRDefault="005E4613" w:rsidP="005C5AE4">
      <w:pPr>
        <w:spacing w:after="0" w:line="360" w:lineRule="auto"/>
      </w:pPr>
    </w:p>
    <w:p w14:paraId="1E9D665E" w14:textId="77777777" w:rsidR="00D4227C" w:rsidRDefault="00D4227C" w:rsidP="005C5AE4">
      <w:pPr>
        <w:numPr>
          <w:ilvl w:val="0"/>
          <w:numId w:val="3"/>
        </w:numPr>
        <w:tabs>
          <w:tab w:val="clear" w:pos="1365"/>
          <w:tab w:val="num" w:pos="540"/>
        </w:tabs>
        <w:spacing w:after="0" w:line="360" w:lineRule="auto"/>
        <w:ind w:left="540"/>
      </w:pPr>
      <w:r w:rsidRPr="00D27C44">
        <w:t>18/1998. (VI.3.) NM rendelet a fertőző betegségek és a járványok megelőzése érdekében szükséges járványügyi intézkedésekről</w:t>
      </w:r>
    </w:p>
    <w:p w14:paraId="176CE304" w14:textId="77777777" w:rsidR="005E4613" w:rsidRPr="00D27C44" w:rsidRDefault="005E4613" w:rsidP="005C5AE4">
      <w:pPr>
        <w:spacing w:after="0" w:line="360" w:lineRule="auto"/>
      </w:pPr>
    </w:p>
    <w:p w14:paraId="474DE187" w14:textId="77777777" w:rsidR="00D4227C" w:rsidRDefault="00D4227C" w:rsidP="005C5AE4">
      <w:pPr>
        <w:numPr>
          <w:ilvl w:val="0"/>
          <w:numId w:val="3"/>
        </w:numPr>
        <w:tabs>
          <w:tab w:val="clear" w:pos="1365"/>
          <w:tab w:val="num" w:pos="540"/>
        </w:tabs>
        <w:spacing w:after="0" w:line="360" w:lineRule="auto"/>
        <w:ind w:left="540"/>
      </w:pPr>
      <w:r w:rsidRPr="00D27C44">
        <w:t>28/1998. (VI.17.) NM rendelet az egészségügyi szakdolgozók továbbképzésének szabályairól</w:t>
      </w:r>
    </w:p>
    <w:p w14:paraId="11D1C00D" w14:textId="77777777" w:rsidR="005E4613" w:rsidRPr="00D27C44" w:rsidRDefault="005E4613" w:rsidP="005C5AE4">
      <w:pPr>
        <w:spacing w:after="0" w:line="360" w:lineRule="auto"/>
      </w:pPr>
    </w:p>
    <w:p w14:paraId="36C17B8E" w14:textId="77777777" w:rsidR="00D4227C" w:rsidRDefault="00D4227C" w:rsidP="005C5AE4">
      <w:pPr>
        <w:numPr>
          <w:ilvl w:val="0"/>
          <w:numId w:val="3"/>
        </w:numPr>
        <w:tabs>
          <w:tab w:val="clear" w:pos="1365"/>
          <w:tab w:val="num" w:pos="540"/>
        </w:tabs>
        <w:spacing w:after="0" w:line="360" w:lineRule="auto"/>
        <w:ind w:left="540"/>
      </w:pPr>
      <w:r w:rsidRPr="00D27C44">
        <w:t>26/1997. (IX.3.) NM rendelet az iskola-egészségügyi ellátásról</w:t>
      </w:r>
    </w:p>
    <w:p w14:paraId="37ADBF58" w14:textId="77777777" w:rsidR="005E4613" w:rsidRPr="00D27C44" w:rsidRDefault="005E4613" w:rsidP="005C5AE4">
      <w:pPr>
        <w:spacing w:after="0" w:line="360" w:lineRule="auto"/>
      </w:pPr>
    </w:p>
    <w:p w14:paraId="1F9254C2" w14:textId="77777777" w:rsidR="00D4227C" w:rsidRDefault="00D4227C" w:rsidP="005C5AE4">
      <w:pPr>
        <w:numPr>
          <w:ilvl w:val="0"/>
          <w:numId w:val="3"/>
        </w:numPr>
        <w:tabs>
          <w:tab w:val="clear" w:pos="1365"/>
          <w:tab w:val="num" w:pos="540"/>
        </w:tabs>
        <w:spacing w:after="0" w:line="360" w:lineRule="auto"/>
        <w:ind w:left="540"/>
      </w:pPr>
      <w:r w:rsidRPr="00D27C44">
        <w:t>33/1992. (XII.23.) NM rendelet a terhesgondozásról</w:t>
      </w:r>
    </w:p>
    <w:p w14:paraId="4BCA5C62" w14:textId="77777777" w:rsidR="005E4613" w:rsidRPr="00D27C44" w:rsidRDefault="005E4613" w:rsidP="005C5AE4">
      <w:pPr>
        <w:spacing w:after="0" w:line="360" w:lineRule="auto"/>
      </w:pPr>
    </w:p>
    <w:p w14:paraId="2D470780" w14:textId="77777777" w:rsidR="00D4227C" w:rsidRPr="00D27C44" w:rsidRDefault="00D4227C" w:rsidP="005C5AE4">
      <w:pPr>
        <w:numPr>
          <w:ilvl w:val="0"/>
          <w:numId w:val="3"/>
        </w:numPr>
        <w:tabs>
          <w:tab w:val="clear" w:pos="1365"/>
          <w:tab w:val="num" w:pos="540"/>
        </w:tabs>
        <w:spacing w:after="0" w:line="360" w:lineRule="auto"/>
        <w:ind w:left="540"/>
      </w:pPr>
      <w:r w:rsidRPr="00D27C44">
        <w:t>1997.évi CLVI. Törvény az egészségügyről</w:t>
      </w:r>
    </w:p>
    <w:p w14:paraId="18F7828F" w14:textId="77777777" w:rsidR="00D4227C" w:rsidRPr="00D27C44" w:rsidRDefault="00D4227C" w:rsidP="005C5AE4">
      <w:pPr>
        <w:spacing w:line="360" w:lineRule="auto"/>
        <w:ind w:left="180"/>
      </w:pPr>
    </w:p>
    <w:p w14:paraId="6A585F3E" w14:textId="77777777" w:rsidR="00D4227C" w:rsidRPr="00D27C44" w:rsidRDefault="00D4227C" w:rsidP="005C5AE4">
      <w:pPr>
        <w:pStyle w:val="Szvegtrzsbehzssal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D27C44">
        <w:rPr>
          <w:rFonts w:asciiTheme="minorHAnsi" w:hAnsiTheme="minorHAnsi"/>
          <w:sz w:val="22"/>
          <w:szCs w:val="22"/>
        </w:rPr>
        <w:lastRenderedPageBreak/>
        <w:t>A fenti jogszabályok és a munkánkat segítő munkaköri leírás, szakmai módszertani levelek, irányelvek alapján számolok be munkánkról.</w:t>
      </w:r>
    </w:p>
    <w:p w14:paraId="5B4ACFAC" w14:textId="77777777" w:rsidR="00D4227C" w:rsidRPr="00D27C44" w:rsidRDefault="00D4227C" w:rsidP="005C5AE4">
      <w:pPr>
        <w:pStyle w:val="Szvegtrzsbehzssal"/>
        <w:spacing w:line="360" w:lineRule="auto"/>
        <w:rPr>
          <w:rFonts w:asciiTheme="minorHAnsi" w:hAnsiTheme="minorHAnsi"/>
          <w:sz w:val="22"/>
          <w:szCs w:val="22"/>
        </w:rPr>
      </w:pPr>
    </w:p>
    <w:p w14:paraId="600DE6E1" w14:textId="77777777" w:rsidR="00D4227C" w:rsidRPr="00D27C44" w:rsidRDefault="00FB0F63" w:rsidP="005C5AE4">
      <w:pPr>
        <w:spacing w:line="360" w:lineRule="auto"/>
      </w:pPr>
      <w:r>
        <w:t xml:space="preserve"> Az adatok a 2019</w:t>
      </w:r>
      <w:r w:rsidR="000D3735">
        <w:t>. é</w:t>
      </w:r>
      <w:r w:rsidR="00D4227C" w:rsidRPr="00D27C44">
        <w:t>vi Védőnői jelentés Összesítőjéből származnak, melynek kitöltése a 76/2004 ESZCSM rendelet alapján kötelező, valamint Jelentés az iskola- egészségügyi munkáról mely a 22/2009.(VII:17.) EüM rendelet alapján kötelező.</w:t>
      </w:r>
    </w:p>
    <w:p w14:paraId="105F2713" w14:textId="77777777" w:rsidR="00D27C44" w:rsidRDefault="00D27C44" w:rsidP="00EE02AA"/>
    <w:p w14:paraId="2D6AB582" w14:textId="77777777" w:rsidR="00EE02AA" w:rsidRDefault="00FC0E12" w:rsidP="005C5AE4">
      <w:pPr>
        <w:spacing w:line="360" w:lineRule="auto"/>
      </w:pPr>
      <w:r>
        <w:t xml:space="preserve"> A rendelkezésemre álló adat</w:t>
      </w:r>
      <w:r w:rsidR="00FB0F63">
        <w:t>ok alapján készítettem el a 2019</w:t>
      </w:r>
      <w:r>
        <w:t>. évi munkáról szóló beszámolót. 5 falut látok el, ezek: Bozsok, Cák, Velem, Kőszegdoroszló, Kőszegszerdahely, illetve Gyöngyösfaluban a Dr. Tolnay Sándor Általános Iskolában látom el</w:t>
      </w:r>
      <w:r w:rsidR="005D7573">
        <w:t xml:space="preserve"> 2013</w:t>
      </w:r>
      <w:r>
        <w:t xml:space="preserve"> szeptember óta az iskolavédőnői feladatokat</w:t>
      </w:r>
      <w:r w:rsidR="007E54F0">
        <w:t>.</w:t>
      </w:r>
    </w:p>
    <w:p w14:paraId="71C1F924" w14:textId="77777777" w:rsidR="00D27C44" w:rsidRDefault="00D27C44" w:rsidP="00EE02AA">
      <w:pPr>
        <w:rPr>
          <w:b/>
        </w:rPr>
      </w:pPr>
    </w:p>
    <w:p w14:paraId="397FCDC5" w14:textId="77777777" w:rsidR="00FC0E12" w:rsidRPr="00DE5A93" w:rsidRDefault="00FC0E12" w:rsidP="00EE02AA">
      <w:pPr>
        <w:rPr>
          <w:b/>
        </w:rPr>
      </w:pPr>
      <w:r w:rsidRPr="00DE5A93">
        <w:rPr>
          <w:b/>
        </w:rPr>
        <w:t>Ellátottak adatai:</w:t>
      </w:r>
    </w:p>
    <w:p w14:paraId="7705C36C" w14:textId="77777777" w:rsidR="00FC0E12" w:rsidRPr="00DE5A93" w:rsidRDefault="00FC0E12" w:rsidP="00EE02AA">
      <w:pPr>
        <w:rPr>
          <w:u w:val="single"/>
        </w:rPr>
      </w:pPr>
      <w:r w:rsidRPr="00DE5A93">
        <w:rPr>
          <w:u w:val="single"/>
        </w:rPr>
        <w:t>Területi ellátottak</w:t>
      </w:r>
      <w:r w:rsidR="00DE5A93">
        <w:rPr>
          <w:u w:val="single"/>
        </w:rPr>
        <w:t xml:space="preserve"> száma</w:t>
      </w:r>
      <w:r w:rsidRPr="00DE5A93">
        <w:rPr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8"/>
        <w:gridCol w:w="1619"/>
        <w:gridCol w:w="1977"/>
        <w:gridCol w:w="1884"/>
        <w:gridCol w:w="1884"/>
      </w:tblGrid>
      <w:tr w:rsidR="00FC0E12" w14:paraId="245E01AD" w14:textId="77777777" w:rsidTr="00363C48">
        <w:tc>
          <w:tcPr>
            <w:tcW w:w="1698" w:type="dxa"/>
          </w:tcPr>
          <w:p w14:paraId="332703AA" w14:textId="77777777" w:rsidR="00FC0E12" w:rsidRDefault="00FC0E12" w:rsidP="00EE02AA"/>
        </w:tc>
        <w:tc>
          <w:tcPr>
            <w:tcW w:w="1619" w:type="dxa"/>
          </w:tcPr>
          <w:p w14:paraId="7AC46D4A" w14:textId="77777777" w:rsidR="00FC0E12" w:rsidRDefault="00DE5A93" w:rsidP="00EE02AA">
            <w:r>
              <w:t xml:space="preserve">Létszámok </w:t>
            </w:r>
            <w:proofErr w:type="gramStart"/>
            <w:r>
              <w:t>( fő</w:t>
            </w:r>
            <w:proofErr w:type="gramEnd"/>
            <w:r>
              <w:t xml:space="preserve"> )</w:t>
            </w:r>
          </w:p>
        </w:tc>
        <w:tc>
          <w:tcPr>
            <w:tcW w:w="1977" w:type="dxa"/>
          </w:tcPr>
          <w:p w14:paraId="5CA1BC99" w14:textId="77777777" w:rsidR="00FC0E12" w:rsidRDefault="00DE5A93" w:rsidP="00EE02AA">
            <w:r>
              <w:t>Környezeti veszélyeztetett(fő)</w:t>
            </w:r>
          </w:p>
        </w:tc>
        <w:tc>
          <w:tcPr>
            <w:tcW w:w="1884" w:type="dxa"/>
          </w:tcPr>
          <w:p w14:paraId="43CD1837" w14:textId="77777777" w:rsidR="00FC0E12" w:rsidRDefault="00DE5A93" w:rsidP="00EE02AA">
            <w:r>
              <w:t>Egészségügyi veszélyeztetett(fő)</w:t>
            </w:r>
          </w:p>
        </w:tc>
        <w:tc>
          <w:tcPr>
            <w:tcW w:w="1884" w:type="dxa"/>
          </w:tcPr>
          <w:p w14:paraId="2E26DFA1" w14:textId="77777777" w:rsidR="00FC0E12" w:rsidRDefault="00DE5A93" w:rsidP="00EE02AA">
            <w:r>
              <w:t>Környezeti és Egészségügyi veszélyeztetett(fő)</w:t>
            </w:r>
          </w:p>
        </w:tc>
      </w:tr>
      <w:tr w:rsidR="00FC0E12" w14:paraId="062F6E48" w14:textId="77777777" w:rsidTr="00363C48">
        <w:tc>
          <w:tcPr>
            <w:tcW w:w="1698" w:type="dxa"/>
          </w:tcPr>
          <w:p w14:paraId="457309B0" w14:textId="77777777" w:rsidR="00FC0E12" w:rsidRDefault="00DE5A93" w:rsidP="00EE02AA">
            <w:r>
              <w:t>Várandós anyák</w:t>
            </w:r>
          </w:p>
        </w:tc>
        <w:tc>
          <w:tcPr>
            <w:tcW w:w="1619" w:type="dxa"/>
          </w:tcPr>
          <w:p w14:paraId="6947757C" w14:textId="77777777" w:rsidR="00FC0E12" w:rsidRDefault="00DE5A93" w:rsidP="00EE02AA">
            <w:r>
              <w:t>1</w:t>
            </w:r>
            <w:r w:rsidR="00CE3886">
              <w:t>4</w:t>
            </w:r>
          </w:p>
        </w:tc>
        <w:tc>
          <w:tcPr>
            <w:tcW w:w="1977" w:type="dxa"/>
          </w:tcPr>
          <w:p w14:paraId="7572FA00" w14:textId="77777777" w:rsidR="00FC0E12" w:rsidRDefault="008712E0" w:rsidP="00EE02AA">
            <w:r>
              <w:t>-</w:t>
            </w:r>
          </w:p>
        </w:tc>
        <w:tc>
          <w:tcPr>
            <w:tcW w:w="1884" w:type="dxa"/>
          </w:tcPr>
          <w:p w14:paraId="56EDB7AD" w14:textId="77777777" w:rsidR="00FC0E12" w:rsidRDefault="00CE3886" w:rsidP="00EE02AA">
            <w:r>
              <w:t>8</w:t>
            </w:r>
          </w:p>
        </w:tc>
        <w:tc>
          <w:tcPr>
            <w:tcW w:w="1884" w:type="dxa"/>
          </w:tcPr>
          <w:p w14:paraId="78AC546A" w14:textId="77777777" w:rsidR="00FC0E12" w:rsidRDefault="00CE3886" w:rsidP="00EE02AA">
            <w:r>
              <w:t>-</w:t>
            </w:r>
          </w:p>
        </w:tc>
      </w:tr>
      <w:tr w:rsidR="00FC0E12" w14:paraId="3DA5BF9F" w14:textId="77777777" w:rsidTr="00363C48">
        <w:tc>
          <w:tcPr>
            <w:tcW w:w="1698" w:type="dxa"/>
          </w:tcPr>
          <w:p w14:paraId="64A678BA" w14:textId="77777777" w:rsidR="00FC0E12" w:rsidRDefault="00DE5A93" w:rsidP="00EE02AA">
            <w:r>
              <w:t>0-11 hónapos</w:t>
            </w:r>
          </w:p>
        </w:tc>
        <w:tc>
          <w:tcPr>
            <w:tcW w:w="1619" w:type="dxa"/>
          </w:tcPr>
          <w:p w14:paraId="617256BA" w14:textId="77777777" w:rsidR="00FC0E12" w:rsidRDefault="005C458E" w:rsidP="00EE02AA">
            <w:r>
              <w:t>10</w:t>
            </w:r>
          </w:p>
        </w:tc>
        <w:tc>
          <w:tcPr>
            <w:tcW w:w="1977" w:type="dxa"/>
          </w:tcPr>
          <w:p w14:paraId="7A7611A2" w14:textId="77777777" w:rsidR="00FC0E12" w:rsidRDefault="008712E0" w:rsidP="00EE02AA">
            <w:r>
              <w:t>-</w:t>
            </w:r>
          </w:p>
        </w:tc>
        <w:tc>
          <w:tcPr>
            <w:tcW w:w="1884" w:type="dxa"/>
          </w:tcPr>
          <w:p w14:paraId="1E8F5B8E" w14:textId="77777777" w:rsidR="00FC0E12" w:rsidRDefault="00CE3886" w:rsidP="00EE02AA">
            <w:r>
              <w:t>1</w:t>
            </w:r>
          </w:p>
        </w:tc>
        <w:tc>
          <w:tcPr>
            <w:tcW w:w="1884" w:type="dxa"/>
          </w:tcPr>
          <w:p w14:paraId="7CB8190B" w14:textId="77777777" w:rsidR="00FC0E12" w:rsidRDefault="00DE5A93" w:rsidP="00EE02AA">
            <w:r>
              <w:t>-</w:t>
            </w:r>
          </w:p>
        </w:tc>
      </w:tr>
      <w:tr w:rsidR="00FC0E12" w14:paraId="2D2F8F3A" w14:textId="77777777" w:rsidTr="00363C48">
        <w:tc>
          <w:tcPr>
            <w:tcW w:w="1698" w:type="dxa"/>
          </w:tcPr>
          <w:p w14:paraId="1AB4FDB9" w14:textId="77777777" w:rsidR="00FC0E12" w:rsidRDefault="00DE5A93" w:rsidP="00EE02AA">
            <w:r>
              <w:t>12-35 hónapos</w:t>
            </w:r>
          </w:p>
        </w:tc>
        <w:tc>
          <w:tcPr>
            <w:tcW w:w="1619" w:type="dxa"/>
          </w:tcPr>
          <w:p w14:paraId="2C765635" w14:textId="77777777" w:rsidR="00FC0E12" w:rsidRDefault="005C458E" w:rsidP="00EE02AA">
            <w:r>
              <w:t>32</w:t>
            </w:r>
          </w:p>
        </w:tc>
        <w:tc>
          <w:tcPr>
            <w:tcW w:w="1977" w:type="dxa"/>
          </w:tcPr>
          <w:p w14:paraId="52D60B57" w14:textId="77777777" w:rsidR="00FC0E12" w:rsidRDefault="00DE5A93" w:rsidP="00EE02AA">
            <w:r>
              <w:t>-</w:t>
            </w:r>
          </w:p>
        </w:tc>
        <w:tc>
          <w:tcPr>
            <w:tcW w:w="1884" w:type="dxa"/>
          </w:tcPr>
          <w:p w14:paraId="787DEB82" w14:textId="77777777" w:rsidR="00FC0E12" w:rsidRDefault="00CE3886" w:rsidP="00EE02AA">
            <w:r>
              <w:t>2</w:t>
            </w:r>
          </w:p>
        </w:tc>
        <w:tc>
          <w:tcPr>
            <w:tcW w:w="1884" w:type="dxa"/>
          </w:tcPr>
          <w:p w14:paraId="11C0D171" w14:textId="77777777" w:rsidR="00FC0E12" w:rsidRDefault="00DE5A93" w:rsidP="00EE02AA">
            <w:r>
              <w:t>-</w:t>
            </w:r>
          </w:p>
        </w:tc>
      </w:tr>
      <w:tr w:rsidR="00FC0E12" w14:paraId="72E89BAE" w14:textId="77777777" w:rsidTr="00363C48">
        <w:tc>
          <w:tcPr>
            <w:tcW w:w="1698" w:type="dxa"/>
          </w:tcPr>
          <w:p w14:paraId="1496803C" w14:textId="77777777" w:rsidR="00FC0E12" w:rsidRDefault="00DE5A93" w:rsidP="00EE02AA">
            <w:r>
              <w:t>3-6 éves</w:t>
            </w:r>
          </w:p>
        </w:tc>
        <w:tc>
          <w:tcPr>
            <w:tcW w:w="1619" w:type="dxa"/>
          </w:tcPr>
          <w:p w14:paraId="6CC2414E" w14:textId="77777777" w:rsidR="00FC0E12" w:rsidRDefault="005C458E" w:rsidP="00EE02AA">
            <w:r>
              <w:t>36</w:t>
            </w:r>
          </w:p>
        </w:tc>
        <w:tc>
          <w:tcPr>
            <w:tcW w:w="1977" w:type="dxa"/>
          </w:tcPr>
          <w:p w14:paraId="7350406C" w14:textId="77777777" w:rsidR="00FC0E12" w:rsidRDefault="008712E0" w:rsidP="00EE02AA">
            <w:r>
              <w:t>-</w:t>
            </w:r>
          </w:p>
        </w:tc>
        <w:tc>
          <w:tcPr>
            <w:tcW w:w="1884" w:type="dxa"/>
          </w:tcPr>
          <w:p w14:paraId="68C46F6F" w14:textId="77777777" w:rsidR="00FC0E12" w:rsidRDefault="00CE3886" w:rsidP="00EE02AA">
            <w:r>
              <w:t>4</w:t>
            </w:r>
          </w:p>
        </w:tc>
        <w:tc>
          <w:tcPr>
            <w:tcW w:w="1884" w:type="dxa"/>
          </w:tcPr>
          <w:p w14:paraId="52F3ED6F" w14:textId="77777777" w:rsidR="00FC0E12" w:rsidRDefault="008712E0" w:rsidP="00EE02AA">
            <w:r>
              <w:t>-</w:t>
            </w:r>
          </w:p>
        </w:tc>
      </w:tr>
    </w:tbl>
    <w:p w14:paraId="60A952AD" w14:textId="77777777" w:rsidR="00FC0E12" w:rsidRDefault="00FC0E12" w:rsidP="00EE02AA"/>
    <w:p w14:paraId="5AD5A969" w14:textId="77777777" w:rsidR="00363C48" w:rsidRDefault="00363C48" w:rsidP="00EE02AA">
      <w:r w:rsidRPr="00363C48">
        <w:rPr>
          <w:u w:val="single"/>
        </w:rPr>
        <w:t>Óvodai ellátottak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3C48" w14:paraId="36D1F1F4" w14:textId="77777777" w:rsidTr="00363C48">
        <w:tc>
          <w:tcPr>
            <w:tcW w:w="4531" w:type="dxa"/>
          </w:tcPr>
          <w:p w14:paraId="51D116EE" w14:textId="77777777" w:rsidR="00363C48" w:rsidRDefault="00363C48" w:rsidP="00EE02AA">
            <w:r>
              <w:t>Intézmény</w:t>
            </w:r>
          </w:p>
        </w:tc>
        <w:tc>
          <w:tcPr>
            <w:tcW w:w="4531" w:type="dxa"/>
          </w:tcPr>
          <w:p w14:paraId="5D6996FB" w14:textId="77777777" w:rsidR="00363C48" w:rsidRDefault="00363C48" w:rsidP="00EE02AA">
            <w:r>
              <w:t xml:space="preserve">Létszám </w:t>
            </w:r>
            <w:proofErr w:type="gramStart"/>
            <w:r>
              <w:t>( fő</w:t>
            </w:r>
            <w:proofErr w:type="gramEnd"/>
            <w:r>
              <w:t xml:space="preserve"> )</w:t>
            </w:r>
          </w:p>
        </w:tc>
      </w:tr>
      <w:tr w:rsidR="00363C48" w14:paraId="246CDC68" w14:textId="77777777" w:rsidTr="00363C48">
        <w:tc>
          <w:tcPr>
            <w:tcW w:w="4531" w:type="dxa"/>
          </w:tcPr>
          <w:p w14:paraId="2F3BDE28" w14:textId="77777777" w:rsidR="00363C48" w:rsidRDefault="00363C48" w:rsidP="00EE02AA">
            <w:r>
              <w:t>Újvárosi Óvoda Velem</w:t>
            </w:r>
          </w:p>
        </w:tc>
        <w:tc>
          <w:tcPr>
            <w:tcW w:w="4531" w:type="dxa"/>
          </w:tcPr>
          <w:p w14:paraId="26C66712" w14:textId="77777777" w:rsidR="00363C48" w:rsidRDefault="005C458E" w:rsidP="00EE02AA">
            <w:r>
              <w:t>19</w:t>
            </w:r>
          </w:p>
        </w:tc>
      </w:tr>
      <w:tr w:rsidR="00363C48" w14:paraId="7B340F92" w14:textId="77777777" w:rsidTr="00363C48">
        <w:tc>
          <w:tcPr>
            <w:tcW w:w="4531" w:type="dxa"/>
          </w:tcPr>
          <w:p w14:paraId="7F504477" w14:textId="77777777" w:rsidR="00363C48" w:rsidRDefault="00CE3886" w:rsidP="00EE02AA">
            <w:r>
              <w:t xml:space="preserve">Boldog Brenner János Óvoda </w:t>
            </w:r>
            <w:proofErr w:type="spellStart"/>
            <w:r>
              <w:t>Bozsoki</w:t>
            </w:r>
            <w:proofErr w:type="spellEnd"/>
            <w:r>
              <w:t xml:space="preserve"> Tagóvoda</w:t>
            </w:r>
          </w:p>
        </w:tc>
        <w:tc>
          <w:tcPr>
            <w:tcW w:w="4531" w:type="dxa"/>
          </w:tcPr>
          <w:p w14:paraId="455F7C65" w14:textId="77777777" w:rsidR="00363C48" w:rsidRDefault="005C458E" w:rsidP="00EE02AA">
            <w:r>
              <w:t>23</w:t>
            </w:r>
          </w:p>
        </w:tc>
      </w:tr>
    </w:tbl>
    <w:p w14:paraId="17464EED" w14:textId="77777777" w:rsidR="00363C48" w:rsidRPr="00363C48" w:rsidRDefault="00363C48" w:rsidP="00EE02AA"/>
    <w:p w14:paraId="7F4E8960" w14:textId="77777777" w:rsidR="00FC0E12" w:rsidRDefault="00DE5A93" w:rsidP="00EE02AA">
      <w:pPr>
        <w:rPr>
          <w:u w:val="single"/>
        </w:rPr>
      </w:pPr>
      <w:r w:rsidRPr="00DE5A93">
        <w:rPr>
          <w:u w:val="single"/>
        </w:rPr>
        <w:t>Iskolai ellátottak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5A93" w14:paraId="57A9D6D4" w14:textId="77777777" w:rsidTr="00DE5A93">
        <w:tc>
          <w:tcPr>
            <w:tcW w:w="3020" w:type="dxa"/>
          </w:tcPr>
          <w:p w14:paraId="02F91952" w14:textId="77777777" w:rsidR="00DE5A93" w:rsidRPr="00DE5A93" w:rsidRDefault="00DE5A93" w:rsidP="00EE02AA">
            <w:r>
              <w:t>Intézmény</w:t>
            </w:r>
          </w:p>
        </w:tc>
        <w:tc>
          <w:tcPr>
            <w:tcW w:w="3021" w:type="dxa"/>
          </w:tcPr>
          <w:p w14:paraId="294D1291" w14:textId="77777777" w:rsidR="00DE5A93" w:rsidRPr="00DE5A93" w:rsidRDefault="00DE5A93" w:rsidP="00EE02AA">
            <w:r w:rsidRPr="00DE5A93">
              <w:t>Ellátottak száma</w:t>
            </w:r>
          </w:p>
        </w:tc>
        <w:tc>
          <w:tcPr>
            <w:tcW w:w="3021" w:type="dxa"/>
          </w:tcPr>
          <w:p w14:paraId="0CCE0BDD" w14:textId="77777777" w:rsidR="00DE5A93" w:rsidRPr="00DE5A93" w:rsidRDefault="00DE5A93" w:rsidP="00EE02AA">
            <w:r>
              <w:t>Egészségügyi ok miatt gondozott</w:t>
            </w:r>
          </w:p>
        </w:tc>
      </w:tr>
      <w:tr w:rsidR="00DE5A93" w14:paraId="5FBA57DC" w14:textId="77777777" w:rsidTr="00DE5A93">
        <w:tc>
          <w:tcPr>
            <w:tcW w:w="3020" w:type="dxa"/>
          </w:tcPr>
          <w:p w14:paraId="29A3700A" w14:textId="77777777" w:rsidR="00DE5A93" w:rsidRPr="00DE5A93" w:rsidRDefault="00DE5A93" w:rsidP="00EE02AA">
            <w:r>
              <w:t>Dr. Tolnay Sándor Általános Iskola, Gyöngyösfalu</w:t>
            </w:r>
          </w:p>
        </w:tc>
        <w:tc>
          <w:tcPr>
            <w:tcW w:w="3021" w:type="dxa"/>
          </w:tcPr>
          <w:p w14:paraId="7E0DEE1F" w14:textId="77777777" w:rsidR="00DE5A93" w:rsidRPr="00363C48" w:rsidRDefault="005C458E" w:rsidP="00EE02AA">
            <w:r>
              <w:t>178</w:t>
            </w:r>
            <w:r w:rsidR="00DE5A93" w:rsidRPr="00363C48">
              <w:t xml:space="preserve"> fő</w:t>
            </w:r>
          </w:p>
        </w:tc>
        <w:tc>
          <w:tcPr>
            <w:tcW w:w="3021" w:type="dxa"/>
          </w:tcPr>
          <w:p w14:paraId="777507D4" w14:textId="77777777" w:rsidR="00DE5A93" w:rsidRPr="00363C48" w:rsidRDefault="005C458E" w:rsidP="00EE02AA">
            <w:r>
              <w:t>23</w:t>
            </w:r>
            <w:r w:rsidR="00363C48" w:rsidRPr="00363C48">
              <w:t xml:space="preserve"> fő</w:t>
            </w:r>
          </w:p>
        </w:tc>
      </w:tr>
    </w:tbl>
    <w:p w14:paraId="0AC978E7" w14:textId="77777777" w:rsidR="00DE5A93" w:rsidRDefault="00DE5A93" w:rsidP="00EE02AA">
      <w:pPr>
        <w:rPr>
          <w:u w:val="single"/>
        </w:rPr>
      </w:pPr>
    </w:p>
    <w:p w14:paraId="6E2FF18F" w14:textId="77777777" w:rsidR="005C5AE4" w:rsidRDefault="005C5AE4" w:rsidP="00EE02AA">
      <w:pPr>
        <w:rPr>
          <w:b/>
        </w:rPr>
      </w:pPr>
    </w:p>
    <w:p w14:paraId="4052EB44" w14:textId="77777777" w:rsidR="005C5AE4" w:rsidRDefault="005C5AE4" w:rsidP="00EE02AA">
      <w:pPr>
        <w:rPr>
          <w:b/>
        </w:rPr>
      </w:pPr>
    </w:p>
    <w:p w14:paraId="48187455" w14:textId="77777777" w:rsidR="005C5AE4" w:rsidRDefault="005C5AE4" w:rsidP="00EE02AA">
      <w:pPr>
        <w:rPr>
          <w:b/>
        </w:rPr>
      </w:pPr>
    </w:p>
    <w:p w14:paraId="6D33B88B" w14:textId="77777777" w:rsidR="005C5AE4" w:rsidRDefault="005C5AE4" w:rsidP="00EE02AA">
      <w:pPr>
        <w:rPr>
          <w:b/>
        </w:rPr>
      </w:pPr>
    </w:p>
    <w:p w14:paraId="743B9A43" w14:textId="77777777" w:rsidR="008712E0" w:rsidRDefault="008712E0" w:rsidP="00EE02AA">
      <w:pPr>
        <w:rPr>
          <w:b/>
        </w:rPr>
      </w:pPr>
    </w:p>
    <w:p w14:paraId="2D9A0097" w14:textId="77777777" w:rsidR="00363C48" w:rsidRPr="00363C48" w:rsidRDefault="00363C48" w:rsidP="00EE02AA">
      <w:pPr>
        <w:rPr>
          <w:b/>
        </w:rPr>
      </w:pPr>
      <w:r w:rsidRPr="00363C48">
        <w:rPr>
          <w:b/>
        </w:rPr>
        <w:lastRenderedPageBreak/>
        <w:t>Tanácsadások:</w:t>
      </w:r>
    </w:p>
    <w:p w14:paraId="08156B43" w14:textId="77777777" w:rsidR="00363C48" w:rsidRDefault="00363C48" w:rsidP="005C5AE4">
      <w:pPr>
        <w:spacing w:line="360" w:lineRule="auto"/>
        <w:rPr>
          <w:u w:val="single"/>
        </w:rPr>
      </w:pPr>
      <w:r>
        <w:rPr>
          <w:u w:val="single"/>
        </w:rPr>
        <w:t>Önálló Védőnői Tanácsadás:</w:t>
      </w:r>
    </w:p>
    <w:p w14:paraId="38C0AAFA" w14:textId="77777777" w:rsidR="0019476F" w:rsidRDefault="00363C48" w:rsidP="005C5AE4">
      <w:pPr>
        <w:spacing w:line="360" w:lineRule="auto"/>
      </w:pPr>
      <w:r>
        <w:t>Kőszegszerdahelyen heti 1 alkalommal van önálló védőnő</w:t>
      </w:r>
      <w:r w:rsidR="008712E0">
        <w:t>i tanácsadás, mégpedig Kedden 09</w:t>
      </w:r>
      <w:r>
        <w:t>:00- 12:00 óra között</w:t>
      </w:r>
      <w:r w:rsidR="008712E0">
        <w:t>, illetve 13-14-ig nővédelmi tanácsadás, melynek keretében önálló védőnői méhnyak-szűrés folyik</w:t>
      </w:r>
      <w:r>
        <w:t>. A tanácsadáson a várandósok, 0-6 éves gyermekek és a nővédelmi problémákkal jelentkezők ellátása történik.</w:t>
      </w:r>
      <w:r w:rsidR="005D7573">
        <w:t xml:space="preserve"> A többi napon pedig látogatok.</w:t>
      </w:r>
    </w:p>
    <w:p w14:paraId="526C1727" w14:textId="77777777" w:rsidR="0019476F" w:rsidRPr="0019476F" w:rsidRDefault="0019476F" w:rsidP="005C5AE4">
      <w:pPr>
        <w:spacing w:line="360" w:lineRule="auto"/>
        <w:rPr>
          <w:u w:val="single"/>
        </w:rPr>
      </w:pPr>
      <w:r w:rsidRPr="0019476F">
        <w:rPr>
          <w:u w:val="single"/>
        </w:rPr>
        <w:t>Orvossal Tartott Védőnői Tanácsadás:</w:t>
      </w:r>
    </w:p>
    <w:p w14:paraId="17C1274F" w14:textId="77777777" w:rsidR="00255474" w:rsidRDefault="00255474" w:rsidP="005C5AE4">
      <w:pPr>
        <w:spacing w:line="360" w:lineRule="auto"/>
      </w:pPr>
      <w:r>
        <w:t xml:space="preserve">Heti egy </w:t>
      </w:r>
      <w:r w:rsidR="0019476F">
        <w:t>alkalommal,</w:t>
      </w:r>
      <w:r>
        <w:t xml:space="preserve"> orvossal tartott </w:t>
      </w:r>
      <w:r w:rsidR="0019476F">
        <w:t>védőnői tanácsadás van, Kedden 12:00-13:00 óra között. Ekkor az egészséges gyermekek orvosi ellenőrzése és védőoltásainak beadása történik.</w:t>
      </w:r>
    </w:p>
    <w:p w14:paraId="680DCA01" w14:textId="77777777" w:rsidR="00363C48" w:rsidRDefault="00363C48" w:rsidP="005C5AE4">
      <w:pPr>
        <w:spacing w:line="360" w:lineRule="auto"/>
      </w:pPr>
      <w:r>
        <w:t xml:space="preserve"> A megjelenések számbeli aktualitás</w:t>
      </w:r>
      <w:r w:rsidR="00CE3886">
        <w:t>át a</w:t>
      </w:r>
      <w:r w:rsidR="005C458E">
        <w:t xml:space="preserve"> következő táblázat mutatja: 520</w:t>
      </w:r>
      <w:r w:rsidR="00CE3886">
        <w:t xml:space="preserve"> fő összesen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63C48" w14:paraId="0EDAAEAD" w14:textId="77777777" w:rsidTr="00363C48">
        <w:tc>
          <w:tcPr>
            <w:tcW w:w="1812" w:type="dxa"/>
          </w:tcPr>
          <w:p w14:paraId="740B6D10" w14:textId="77777777" w:rsidR="00363C48" w:rsidRDefault="00F52082" w:rsidP="00EE02AA">
            <w:r>
              <w:t>Várandós</w:t>
            </w:r>
          </w:p>
        </w:tc>
        <w:tc>
          <w:tcPr>
            <w:tcW w:w="1812" w:type="dxa"/>
          </w:tcPr>
          <w:p w14:paraId="756403CF" w14:textId="77777777" w:rsidR="00363C48" w:rsidRDefault="00F52082" w:rsidP="00EE02AA">
            <w:r>
              <w:t>0-11 hónapos</w:t>
            </w:r>
            <w:r w:rsidR="00CE3886">
              <w:t xml:space="preserve"> </w:t>
            </w:r>
          </w:p>
        </w:tc>
        <w:tc>
          <w:tcPr>
            <w:tcW w:w="1812" w:type="dxa"/>
          </w:tcPr>
          <w:p w14:paraId="18F305ED" w14:textId="77777777" w:rsidR="00363C48" w:rsidRDefault="00F52082" w:rsidP="00EE02AA">
            <w:r>
              <w:t>12- 35 hónapos</w:t>
            </w:r>
          </w:p>
        </w:tc>
        <w:tc>
          <w:tcPr>
            <w:tcW w:w="1813" w:type="dxa"/>
          </w:tcPr>
          <w:p w14:paraId="3E3713F7" w14:textId="77777777" w:rsidR="00363C48" w:rsidRDefault="00CE3886" w:rsidP="00EE02AA">
            <w:r>
              <w:t xml:space="preserve">3 </w:t>
            </w:r>
            <w:r w:rsidR="00F52082">
              <w:t>-6 éves</w:t>
            </w:r>
          </w:p>
        </w:tc>
        <w:tc>
          <w:tcPr>
            <w:tcW w:w="1813" w:type="dxa"/>
          </w:tcPr>
          <w:p w14:paraId="6205AD6A" w14:textId="77777777" w:rsidR="00363C48" w:rsidRDefault="00CE3886" w:rsidP="00EE02AA">
            <w:r>
              <w:t>Nővédelem</w:t>
            </w:r>
          </w:p>
        </w:tc>
      </w:tr>
      <w:tr w:rsidR="00363C48" w14:paraId="14C80C16" w14:textId="77777777" w:rsidTr="00363C48">
        <w:tc>
          <w:tcPr>
            <w:tcW w:w="1812" w:type="dxa"/>
          </w:tcPr>
          <w:p w14:paraId="766BDD4A" w14:textId="77777777" w:rsidR="00363C48" w:rsidRDefault="005C458E" w:rsidP="00EE02AA">
            <w:r>
              <w:t>132</w:t>
            </w:r>
            <w:r w:rsidR="0019476F">
              <w:t xml:space="preserve"> fő</w:t>
            </w:r>
          </w:p>
        </w:tc>
        <w:tc>
          <w:tcPr>
            <w:tcW w:w="1812" w:type="dxa"/>
          </w:tcPr>
          <w:p w14:paraId="231553CD" w14:textId="77777777" w:rsidR="00363C48" w:rsidRDefault="005C458E" w:rsidP="00EE02AA">
            <w:r>
              <w:t>179</w:t>
            </w:r>
            <w:r w:rsidR="0019476F">
              <w:t xml:space="preserve"> fő</w:t>
            </w:r>
          </w:p>
        </w:tc>
        <w:tc>
          <w:tcPr>
            <w:tcW w:w="1812" w:type="dxa"/>
          </w:tcPr>
          <w:p w14:paraId="043C92F4" w14:textId="77777777" w:rsidR="00363C48" w:rsidRDefault="005C458E" w:rsidP="00EE02AA">
            <w:r>
              <w:t>141</w:t>
            </w:r>
            <w:r w:rsidR="00CE3886">
              <w:t xml:space="preserve"> </w:t>
            </w:r>
            <w:r w:rsidR="0019476F">
              <w:t>fő</w:t>
            </w:r>
          </w:p>
        </w:tc>
        <w:tc>
          <w:tcPr>
            <w:tcW w:w="1813" w:type="dxa"/>
          </w:tcPr>
          <w:p w14:paraId="22DE45F4" w14:textId="77777777" w:rsidR="00363C48" w:rsidRDefault="005C458E" w:rsidP="00EE02AA">
            <w:r>
              <w:t>53</w:t>
            </w:r>
            <w:r w:rsidR="0019476F">
              <w:t xml:space="preserve"> fő</w:t>
            </w:r>
          </w:p>
        </w:tc>
        <w:tc>
          <w:tcPr>
            <w:tcW w:w="1813" w:type="dxa"/>
          </w:tcPr>
          <w:p w14:paraId="442E54AB" w14:textId="77777777" w:rsidR="00363C48" w:rsidRDefault="005C458E" w:rsidP="00CE3886">
            <w:r>
              <w:t>15</w:t>
            </w:r>
            <w:r w:rsidR="0019476F">
              <w:t xml:space="preserve"> fő</w:t>
            </w:r>
            <w:r w:rsidR="00CE3886">
              <w:t xml:space="preserve">  </w:t>
            </w:r>
          </w:p>
          <w:p w14:paraId="4072F259" w14:textId="77777777" w:rsidR="00CE3886" w:rsidRDefault="00CE3886" w:rsidP="00CE3886"/>
        </w:tc>
      </w:tr>
    </w:tbl>
    <w:p w14:paraId="598473F8" w14:textId="77777777" w:rsidR="00363C48" w:rsidRDefault="00363C48" w:rsidP="00EE02AA"/>
    <w:p w14:paraId="4961D1FA" w14:textId="77777777" w:rsidR="005E4613" w:rsidRDefault="005E4613" w:rsidP="005E4613">
      <w:pPr>
        <w:pStyle w:val="Cmsor3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5E4613">
        <w:rPr>
          <w:rFonts w:asciiTheme="minorHAnsi" w:hAnsiTheme="minorHAnsi"/>
          <w:color w:val="000000" w:themeColor="text1"/>
          <w:sz w:val="22"/>
          <w:szCs w:val="22"/>
          <w:u w:val="single"/>
        </w:rPr>
        <w:t>Tárgyi és személyi feltételek</w:t>
      </w: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>:</w:t>
      </w:r>
    </w:p>
    <w:p w14:paraId="48C13857" w14:textId="77777777" w:rsidR="005E4613" w:rsidRPr="005E4613" w:rsidRDefault="005E4613" w:rsidP="005C5AE4">
      <w:pPr>
        <w:spacing w:line="360" w:lineRule="auto"/>
      </w:pPr>
    </w:p>
    <w:p w14:paraId="379B3740" w14:textId="77777777" w:rsidR="005E4613" w:rsidRDefault="005E4613" w:rsidP="005C5AE4">
      <w:pPr>
        <w:pStyle w:val="Szvegtrzsbehzssal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Tanácsadó</w:t>
      </w:r>
      <w:r w:rsidRPr="005E4613">
        <w:rPr>
          <w:rFonts w:asciiTheme="minorHAnsi" w:hAnsiTheme="minorHAnsi"/>
          <w:color w:val="000000" w:themeColor="text1"/>
          <w:sz w:val="22"/>
          <w:szCs w:val="22"/>
        </w:rPr>
        <w:t xml:space="preserve"> felszereltsége a jogszabályban meghatározott minimum feltételeknek megfelel. </w:t>
      </w:r>
      <w:r w:rsidR="00E6107D">
        <w:rPr>
          <w:rFonts w:asciiTheme="minorHAnsi" w:hAnsiTheme="minorHAnsi"/>
          <w:color w:val="000000" w:themeColor="text1"/>
          <w:sz w:val="22"/>
          <w:szCs w:val="22"/>
        </w:rPr>
        <w:t xml:space="preserve">Tavalyi évben bővült a tanácsadó: Lang 2 teszttel </w:t>
      </w:r>
      <w:proofErr w:type="gramStart"/>
      <w:r w:rsidR="00E6107D">
        <w:rPr>
          <w:rFonts w:asciiTheme="minorHAnsi" w:hAnsiTheme="minorHAnsi"/>
          <w:color w:val="000000" w:themeColor="text1"/>
          <w:sz w:val="22"/>
          <w:szCs w:val="22"/>
        </w:rPr>
        <w:t>( térlátás</w:t>
      </w:r>
      <w:proofErr w:type="gramEnd"/>
      <w:r w:rsidR="00E6107D">
        <w:rPr>
          <w:rFonts w:asciiTheme="minorHAnsi" w:hAnsiTheme="minorHAnsi"/>
          <w:color w:val="000000" w:themeColor="text1"/>
          <w:sz w:val="22"/>
          <w:szCs w:val="22"/>
        </w:rPr>
        <w:t xml:space="preserve"> vizsgáló eszköz),státuszvizsgálatokhoz szükséges, szűrésre szolgáló játékokkal. </w:t>
      </w:r>
      <w:r w:rsidRPr="005E4613">
        <w:rPr>
          <w:rFonts w:asciiTheme="minorHAnsi" w:hAnsiTheme="minorHAnsi"/>
          <w:color w:val="000000" w:themeColor="text1"/>
          <w:sz w:val="22"/>
          <w:szCs w:val="22"/>
        </w:rPr>
        <w:t xml:space="preserve">Emellett igyekszünk minél kellemesebbé, barátságosabbá alakítani </w:t>
      </w:r>
      <w:r w:rsidR="00E6107D">
        <w:rPr>
          <w:rFonts w:asciiTheme="minorHAnsi" w:hAnsiTheme="minorHAnsi"/>
          <w:color w:val="000000" w:themeColor="text1"/>
          <w:sz w:val="22"/>
          <w:szCs w:val="22"/>
        </w:rPr>
        <w:t xml:space="preserve">a tanácsadót </w:t>
      </w:r>
      <w:r w:rsidRPr="005E4613">
        <w:rPr>
          <w:rFonts w:asciiTheme="minorHAnsi" w:hAnsiTheme="minorHAnsi"/>
          <w:color w:val="000000" w:themeColor="text1"/>
          <w:sz w:val="22"/>
          <w:szCs w:val="22"/>
        </w:rPr>
        <w:t>a kismamák és kisbabák megelégedésére.</w:t>
      </w:r>
    </w:p>
    <w:p w14:paraId="58A35D54" w14:textId="77777777" w:rsidR="005C5AE4" w:rsidRDefault="005C5AE4" w:rsidP="005C5AE4">
      <w:pPr>
        <w:pStyle w:val="Szvegtrzsbehzssal"/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0E403982" w14:textId="77777777" w:rsidR="00E2234D" w:rsidRDefault="00E2234D" w:rsidP="005C5AE4">
      <w:pPr>
        <w:spacing w:line="360" w:lineRule="auto"/>
        <w:rPr>
          <w:i/>
          <w:u w:val="single"/>
        </w:rPr>
      </w:pPr>
      <w:r>
        <w:rPr>
          <w:i/>
          <w:u w:val="single"/>
        </w:rPr>
        <w:t>TERÜLETI VÉDŐNŐI MUNKA:</w:t>
      </w:r>
    </w:p>
    <w:p w14:paraId="50EAE979" w14:textId="77777777" w:rsidR="00DF0F7E" w:rsidRPr="00570C4F" w:rsidRDefault="00DF0F7E" w:rsidP="005C5AE4">
      <w:pPr>
        <w:spacing w:line="360" w:lineRule="auto"/>
        <w:rPr>
          <w:b/>
          <w:u w:val="single"/>
        </w:rPr>
      </w:pPr>
      <w:r w:rsidRPr="00570C4F">
        <w:rPr>
          <w:b/>
          <w:u w:val="single"/>
        </w:rPr>
        <w:t xml:space="preserve">Várandós gondozás: </w:t>
      </w:r>
    </w:p>
    <w:p w14:paraId="5F0B981A" w14:textId="77777777" w:rsidR="00DF0F7E" w:rsidRPr="006E026B" w:rsidRDefault="00FB0F63" w:rsidP="005C5AE4">
      <w:pPr>
        <w:spacing w:line="360" w:lineRule="auto"/>
      </w:pPr>
      <w:r>
        <w:t>A 2019-e</w:t>
      </w:r>
      <w:r w:rsidR="00CE3886">
        <w:t>s évben 14</w:t>
      </w:r>
      <w:r w:rsidR="00DF0F7E">
        <w:t xml:space="preserve"> várandós k</w:t>
      </w:r>
      <w:r w:rsidR="00E6107D">
        <w:t>erült nyilvántartásba, közülük 10</w:t>
      </w:r>
      <w:r w:rsidR="00DF0F7E">
        <w:t xml:space="preserve"> várandóst gondoztam veszélyeztetettk</w:t>
      </w:r>
      <w:r w:rsidR="00F67630">
        <w:t>ént különböző okokból. Vetélés</w:t>
      </w:r>
      <w:r w:rsidR="00E6107D">
        <w:t xml:space="preserve"> 3 </w:t>
      </w:r>
      <w:r w:rsidR="00CE3886">
        <w:t>esetben</w:t>
      </w:r>
      <w:r w:rsidR="003027E7">
        <w:t xml:space="preserve"> volt. </w:t>
      </w:r>
      <w:r w:rsidR="006E026B">
        <w:rPr>
          <w:color w:val="000000" w:themeColor="text1"/>
        </w:rPr>
        <w:t>Titkolt terhesség nem fordult elő a körzetben.</w:t>
      </w:r>
      <w:r w:rsidR="006E026B">
        <w:t xml:space="preserve"> </w:t>
      </w:r>
      <w:r w:rsidR="00DF0F7E" w:rsidRPr="006E026B">
        <w:rPr>
          <w:color w:val="000000" w:themeColor="text1"/>
        </w:rPr>
        <w:t>Védőnői ellátást ne</w:t>
      </w:r>
      <w:r w:rsidR="006E026B">
        <w:rPr>
          <w:color w:val="000000" w:themeColor="text1"/>
        </w:rPr>
        <w:t>m igénylő várandós anya nem volt</w:t>
      </w:r>
      <w:r w:rsidR="003027E7">
        <w:t xml:space="preserve">. </w:t>
      </w:r>
      <w:r w:rsidR="00DF0F7E" w:rsidRPr="006E026B">
        <w:rPr>
          <w:color w:val="000000" w:themeColor="text1"/>
        </w:rPr>
        <w:t xml:space="preserve">Három leggyakoribb veszélyeztetettségi ok felsorolása: </w:t>
      </w:r>
    </w:p>
    <w:p w14:paraId="5AD712C8" w14:textId="77777777" w:rsidR="00DF0F7E" w:rsidRPr="006E026B" w:rsidRDefault="00DF0F7E" w:rsidP="005C5AE4">
      <w:pPr>
        <w:numPr>
          <w:ilvl w:val="1"/>
          <w:numId w:val="1"/>
        </w:numPr>
        <w:spacing w:after="0" w:line="360" w:lineRule="auto"/>
        <w:rPr>
          <w:color w:val="000000" w:themeColor="text1"/>
        </w:rPr>
      </w:pPr>
      <w:r w:rsidRPr="006E026B">
        <w:rPr>
          <w:color w:val="000000" w:themeColor="text1"/>
        </w:rPr>
        <w:t xml:space="preserve">35. életkor feletti várandósság, </w:t>
      </w:r>
    </w:p>
    <w:p w14:paraId="07F86DBC" w14:textId="77777777" w:rsidR="00DF0F7E" w:rsidRPr="006E026B" w:rsidRDefault="00E6107D" w:rsidP="005C5AE4">
      <w:pPr>
        <w:numPr>
          <w:ilvl w:val="1"/>
          <w:numId w:val="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pajzsmirigy megbetegedés</w:t>
      </w:r>
    </w:p>
    <w:p w14:paraId="60966810" w14:textId="77777777" w:rsidR="006E026B" w:rsidRPr="006E026B" w:rsidRDefault="00DF0F7E" w:rsidP="005C5AE4">
      <w:pPr>
        <w:numPr>
          <w:ilvl w:val="1"/>
          <w:numId w:val="1"/>
        </w:numPr>
        <w:spacing w:after="0" w:line="360" w:lineRule="auto"/>
        <w:rPr>
          <w:color w:val="000000" w:themeColor="text1"/>
        </w:rPr>
      </w:pPr>
      <w:r w:rsidRPr="006E026B">
        <w:rPr>
          <w:color w:val="000000" w:themeColor="text1"/>
        </w:rPr>
        <w:t>fenyegető vetélés</w:t>
      </w:r>
    </w:p>
    <w:p w14:paraId="05231272" w14:textId="77777777" w:rsidR="006E026B" w:rsidRDefault="006E026B" w:rsidP="005C5AE4">
      <w:pPr>
        <w:spacing w:after="0" w:line="360" w:lineRule="auto"/>
        <w:rPr>
          <w:color w:val="000000" w:themeColor="text1"/>
        </w:rPr>
      </w:pPr>
    </w:p>
    <w:p w14:paraId="2D8750B8" w14:textId="77777777" w:rsidR="006E026B" w:rsidRDefault="00A233EF" w:rsidP="005C5AE4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A 2016-o</w:t>
      </w:r>
      <w:r w:rsidR="003027E7">
        <w:rPr>
          <w:color w:val="000000" w:themeColor="text1"/>
        </w:rPr>
        <w:t xml:space="preserve">s évben az </w:t>
      </w:r>
      <w:r w:rsidR="00FB0F63">
        <w:rPr>
          <w:color w:val="000000" w:themeColor="text1"/>
        </w:rPr>
        <w:t>előzőkéhez</w:t>
      </w:r>
      <w:r w:rsidR="003027E7">
        <w:rPr>
          <w:color w:val="000000" w:themeColor="text1"/>
        </w:rPr>
        <w:t xml:space="preserve"> </w:t>
      </w:r>
      <w:r w:rsidR="006E026B">
        <w:rPr>
          <w:color w:val="000000" w:themeColor="text1"/>
        </w:rPr>
        <w:t>képest megemelkedett a várandó</w:t>
      </w:r>
      <w:r w:rsidR="00FB0F63">
        <w:rPr>
          <w:color w:val="000000" w:themeColor="text1"/>
        </w:rPr>
        <w:t>sok létszáma, ez a mutató a 2019-e</w:t>
      </w:r>
      <w:r w:rsidR="006E026B">
        <w:rPr>
          <w:color w:val="000000" w:themeColor="text1"/>
        </w:rPr>
        <w:t>s</w:t>
      </w:r>
      <w:r w:rsidR="00FB0F63">
        <w:rPr>
          <w:color w:val="000000" w:themeColor="text1"/>
        </w:rPr>
        <w:t xml:space="preserve"> évben stagnáló</w:t>
      </w:r>
      <w:r>
        <w:rPr>
          <w:color w:val="000000" w:themeColor="text1"/>
        </w:rPr>
        <w:t xml:space="preserve"> értéket mutat.</w:t>
      </w:r>
    </w:p>
    <w:p w14:paraId="3B306A40" w14:textId="77777777" w:rsidR="006E026B" w:rsidRDefault="00A233EF" w:rsidP="006E026B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eastAsia="hu-HU"/>
        </w:rPr>
        <w:drawing>
          <wp:inline distT="0" distB="0" distL="0" distR="0" wp14:anchorId="453C3FC4" wp14:editId="33671FCA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B68F70F" w14:textId="77777777" w:rsidR="006E026B" w:rsidRPr="006E026B" w:rsidRDefault="006E026B" w:rsidP="006E026B">
      <w:pPr>
        <w:spacing w:after="0" w:line="240" w:lineRule="auto"/>
        <w:ind w:left="1440"/>
        <w:rPr>
          <w:color w:val="000000" w:themeColor="text1"/>
        </w:rPr>
      </w:pPr>
    </w:p>
    <w:p w14:paraId="14DAE42D" w14:textId="77777777" w:rsidR="00570C4F" w:rsidRDefault="00570C4F" w:rsidP="00570C4F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u w:val="single"/>
          <w:lang w:eastAsia="hu-HU"/>
        </w:rPr>
      </w:pPr>
    </w:p>
    <w:p w14:paraId="2C705124" w14:textId="77777777" w:rsidR="00570C4F" w:rsidRPr="00570C4F" w:rsidRDefault="00570C4F" w:rsidP="00570C4F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u w:val="single"/>
          <w:lang w:eastAsia="hu-HU"/>
        </w:rPr>
      </w:pPr>
      <w:r w:rsidRPr="00570C4F">
        <w:rPr>
          <w:rFonts w:eastAsia="Times New Roman" w:cs="Times New Roman"/>
          <w:b/>
          <w:bCs/>
          <w:u w:val="single"/>
          <w:lang w:eastAsia="hu-HU"/>
        </w:rPr>
        <w:t>Nővédelem:</w:t>
      </w:r>
    </w:p>
    <w:p w14:paraId="6BE58DCB" w14:textId="77777777" w:rsidR="005C5AE4" w:rsidRDefault="00570C4F" w:rsidP="00570C4F">
      <w:pPr>
        <w:spacing w:before="100" w:beforeAutospacing="1" w:after="100" w:afterAutospacing="1" w:line="360" w:lineRule="auto"/>
        <w:rPr>
          <w:rFonts w:eastAsia="Times New Roman" w:cs="Times New Roman"/>
          <w:lang w:eastAsia="hu-HU"/>
        </w:rPr>
      </w:pPr>
      <w:r w:rsidRPr="00570C4F">
        <w:rPr>
          <w:rFonts w:eastAsia="Times New Roman" w:cs="Times New Roman"/>
          <w:lang w:eastAsia="hu-HU"/>
        </w:rPr>
        <w:t xml:space="preserve">Ezen a </w:t>
      </w:r>
      <w:r>
        <w:rPr>
          <w:rFonts w:eastAsia="Times New Roman" w:cs="Times New Roman"/>
          <w:lang w:eastAsia="hu-HU"/>
        </w:rPr>
        <w:t>területen a védőnő közreműködik a</w:t>
      </w:r>
      <w:r w:rsidRPr="00570C4F">
        <w:rPr>
          <w:rFonts w:eastAsia="Times New Roman" w:cs="Times New Roman"/>
          <w:lang w:eastAsia="hu-HU"/>
        </w:rPr>
        <w:t>z egészségnevelésben</w:t>
      </w:r>
      <w:r>
        <w:rPr>
          <w:rFonts w:eastAsia="Times New Roman" w:cs="Times New Roman"/>
          <w:lang w:eastAsia="hu-HU"/>
        </w:rPr>
        <w:t>, t</w:t>
      </w:r>
      <w:r w:rsidRPr="00570C4F">
        <w:rPr>
          <w:rFonts w:eastAsia="Times New Roman" w:cs="Times New Roman"/>
          <w:lang w:eastAsia="hu-HU"/>
        </w:rPr>
        <w:t>anácsot ad a családtervezéssel kapcsolatban</w:t>
      </w:r>
      <w:r>
        <w:rPr>
          <w:rFonts w:eastAsia="Times New Roman" w:cs="Times New Roman"/>
          <w:lang w:eastAsia="hu-HU"/>
        </w:rPr>
        <w:t xml:space="preserve">. </w:t>
      </w:r>
      <w:r w:rsidRPr="00570C4F">
        <w:rPr>
          <w:rFonts w:eastAsia="Times New Roman" w:cs="Times New Roman"/>
          <w:lang w:eastAsia="hu-HU"/>
        </w:rPr>
        <w:t>Részt vesz a szűrővizsgálatok szervezésében</w:t>
      </w:r>
      <w:r>
        <w:rPr>
          <w:rFonts w:eastAsia="Times New Roman" w:cs="Times New Roman"/>
          <w:lang w:eastAsia="hu-HU"/>
        </w:rPr>
        <w:t xml:space="preserve">. </w:t>
      </w:r>
      <w:r w:rsidRPr="00570C4F">
        <w:rPr>
          <w:rFonts w:eastAsia="Times New Roman" w:cs="Times New Roman"/>
          <w:lang w:eastAsia="hu-HU"/>
        </w:rPr>
        <w:t>Segíti a nők anyaságra való felkészülését</w:t>
      </w:r>
      <w:r>
        <w:rPr>
          <w:rFonts w:eastAsia="Times New Roman" w:cs="Times New Roman"/>
          <w:lang w:eastAsia="hu-HU"/>
        </w:rPr>
        <w:t>. A 2013-as évben jelentkeztem egy méhnyak</w:t>
      </w:r>
      <w:r w:rsidR="002278DD">
        <w:rPr>
          <w:rFonts w:eastAsia="Times New Roman" w:cs="Times New Roman"/>
          <w:lang w:eastAsia="hu-HU"/>
        </w:rPr>
        <w:t>rák szűrő tanfolyamra, melynek keretében önálló méhnyak-szűrést folytatok a körzetemben. A körzetben modern eszközökkel felszerelt tanácsadóban várom a kenetvételre jelentkező hölgyeket. Szép számban jelentkeznek a hölgyek a szűrésre. Ezzel a feladattal is többet tudok tenni a lakosság érdekében.</w:t>
      </w:r>
    </w:p>
    <w:p w14:paraId="607D9C08" w14:textId="77777777" w:rsidR="009D627E" w:rsidRPr="00570C4F" w:rsidRDefault="00570C4F" w:rsidP="00371B1F">
      <w:pPr>
        <w:spacing w:line="360" w:lineRule="auto"/>
        <w:jc w:val="both"/>
        <w:rPr>
          <w:b/>
          <w:u w:val="single"/>
        </w:rPr>
      </w:pPr>
      <w:r w:rsidRPr="00570C4F">
        <w:rPr>
          <w:b/>
          <w:u w:val="single"/>
        </w:rPr>
        <w:t>Csecsemő, kisgyermek, kisded gondozás:</w:t>
      </w:r>
    </w:p>
    <w:p w14:paraId="4DD7BF57" w14:textId="77777777" w:rsidR="00570C4F" w:rsidRDefault="00FB0F63" w:rsidP="00371B1F">
      <w:pPr>
        <w:spacing w:line="360" w:lineRule="auto"/>
        <w:jc w:val="both"/>
      </w:pPr>
      <w:r>
        <w:t>A 2019</w:t>
      </w:r>
      <w:r w:rsidR="004E12CD" w:rsidRPr="004E12CD">
        <w:t xml:space="preserve"> decem</w:t>
      </w:r>
      <w:r w:rsidR="00975B90">
        <w:t>beri adatok alapján</w:t>
      </w:r>
      <w:r w:rsidR="004E12CD" w:rsidRPr="004E12CD">
        <w:t xml:space="preserve"> </w:t>
      </w:r>
      <w:r w:rsidR="005D7573">
        <w:t>97</w:t>
      </w:r>
      <w:r w:rsidR="004E12CD">
        <w:t xml:space="preserve"> fő </w:t>
      </w:r>
      <w:r w:rsidR="004E12CD" w:rsidRPr="004E12CD">
        <w:t>0-6 éves korú gyermek volt</w:t>
      </w:r>
      <w:r w:rsidR="00975B90">
        <w:t xml:space="preserve"> a körzetemben.</w:t>
      </w:r>
      <w:r w:rsidR="000D3735">
        <w:t xml:space="preserve"> </w:t>
      </w:r>
    </w:p>
    <w:p w14:paraId="68D43DAD" w14:textId="77777777" w:rsidR="00975B90" w:rsidRDefault="00975B90" w:rsidP="00371B1F">
      <w:pPr>
        <w:spacing w:line="360" w:lineRule="auto"/>
        <w:jc w:val="both"/>
      </w:pPr>
      <w:r>
        <w:t xml:space="preserve"> Közülük:</w:t>
      </w:r>
    </w:p>
    <w:p w14:paraId="314F0438" w14:textId="77777777" w:rsidR="00975B90" w:rsidRDefault="00975B90" w:rsidP="00371B1F">
      <w:pPr>
        <w:spacing w:line="360" w:lineRule="auto"/>
        <w:jc w:val="both"/>
      </w:pPr>
      <w:r>
        <w:t>-</w:t>
      </w:r>
      <w:r w:rsidR="00884F58">
        <w:t xml:space="preserve"> 0- 11 hónapos gyermek 10</w:t>
      </w:r>
      <w:r w:rsidR="004E12CD">
        <w:t xml:space="preserve"> fő,</w:t>
      </w:r>
      <w:r w:rsidR="00884F58">
        <w:t xml:space="preserve"> (2019</w:t>
      </w:r>
      <w:r w:rsidR="000D3735">
        <w:t>-as évi élve születések száma)</w:t>
      </w:r>
    </w:p>
    <w:p w14:paraId="3F61A12D" w14:textId="77777777" w:rsidR="00975B90" w:rsidRDefault="00975B90" w:rsidP="00371B1F">
      <w:pPr>
        <w:spacing w:line="360" w:lineRule="auto"/>
        <w:jc w:val="both"/>
      </w:pPr>
      <w:r>
        <w:t>-</w:t>
      </w:r>
      <w:r w:rsidR="00884F58">
        <w:t xml:space="preserve"> 12-35 hónapos 32</w:t>
      </w:r>
      <w:r w:rsidR="004E12CD">
        <w:t xml:space="preserve"> fő,</w:t>
      </w:r>
    </w:p>
    <w:p w14:paraId="1F71041B" w14:textId="77777777" w:rsidR="004E12CD" w:rsidRDefault="00975B90" w:rsidP="00371B1F">
      <w:pPr>
        <w:spacing w:line="360" w:lineRule="auto"/>
        <w:jc w:val="both"/>
      </w:pPr>
      <w:r>
        <w:t>-</w:t>
      </w:r>
      <w:r w:rsidR="00884F58">
        <w:t xml:space="preserve"> 3-6 éves pedig 36</w:t>
      </w:r>
      <w:r w:rsidR="004E12CD">
        <w:t xml:space="preserve"> fő.</w:t>
      </w:r>
    </w:p>
    <w:p w14:paraId="4DB74198" w14:textId="77777777" w:rsidR="00DC1404" w:rsidRDefault="00DC1404" w:rsidP="00371B1F">
      <w:pPr>
        <w:spacing w:line="360" w:lineRule="auto"/>
        <w:jc w:val="both"/>
        <w:rPr>
          <w:u w:val="single"/>
        </w:rPr>
      </w:pPr>
    </w:p>
    <w:p w14:paraId="0A5C507E" w14:textId="77777777" w:rsidR="00DC1404" w:rsidRDefault="00DC1404" w:rsidP="00371B1F">
      <w:pPr>
        <w:spacing w:line="360" w:lineRule="auto"/>
        <w:jc w:val="both"/>
        <w:rPr>
          <w:u w:val="single"/>
        </w:rPr>
      </w:pPr>
    </w:p>
    <w:p w14:paraId="1288B74F" w14:textId="77777777" w:rsidR="004E12CD" w:rsidRPr="00570C4F" w:rsidRDefault="004E12CD" w:rsidP="00371B1F">
      <w:pPr>
        <w:spacing w:line="360" w:lineRule="auto"/>
        <w:jc w:val="both"/>
        <w:rPr>
          <w:u w:val="single"/>
        </w:rPr>
      </w:pPr>
      <w:r w:rsidRPr="00570C4F">
        <w:rPr>
          <w:u w:val="single"/>
        </w:rPr>
        <w:t xml:space="preserve">0-11 hónapos: </w:t>
      </w:r>
    </w:p>
    <w:p w14:paraId="21ED1AC2" w14:textId="77777777" w:rsidR="00A233EF" w:rsidRDefault="004E12CD" w:rsidP="00371B1F">
      <w:pPr>
        <w:spacing w:line="360" w:lineRule="auto"/>
        <w:jc w:val="both"/>
      </w:pPr>
      <w:r>
        <w:t>A cse</w:t>
      </w:r>
      <w:r w:rsidRPr="004E12CD">
        <w:t>csemők közül</w:t>
      </w:r>
      <w:r w:rsidR="00427900">
        <w:t xml:space="preserve"> fokozott gondozást igényelt 1 fő, ő egészségügyi okbó</w:t>
      </w:r>
      <w:r w:rsidR="002278DD">
        <w:t>l</w:t>
      </w:r>
      <w:r w:rsidR="00427900">
        <w:t xml:space="preserve"> veszélyeztetett. </w:t>
      </w:r>
      <w:r w:rsidR="00975B90">
        <w:t>Az újszülötteket az első hat hétben hetente,</w:t>
      </w:r>
      <w:r>
        <w:t xml:space="preserve"> csecsemőkorú gyermekeket havonta látogatom és minden hónapban tanácsadásra hí</w:t>
      </w:r>
      <w:r w:rsidR="00A233EF">
        <w:t>vjuk őket 1 éves korukig. A 2</w:t>
      </w:r>
      <w:r w:rsidR="00884F58">
        <w:t>019-e</w:t>
      </w:r>
      <w:r>
        <w:t xml:space="preserve">s évben </w:t>
      </w:r>
      <w:r w:rsidR="00884F58">
        <w:t>170</w:t>
      </w:r>
      <w:r w:rsidR="00303F0D">
        <w:t xml:space="preserve"> védőnői </w:t>
      </w:r>
      <w:r w:rsidR="00884F58">
        <w:t>család</w:t>
      </w:r>
      <w:r w:rsidR="00303F0D">
        <w:t xml:space="preserve">látogatás történt a családok otthonában. Önálló védőnői tanácsadáson és orvossal tartott </w:t>
      </w:r>
      <w:r w:rsidR="00427900">
        <w:t xml:space="preserve">védőnői tanácsadáson összesen </w:t>
      </w:r>
      <w:r w:rsidR="00FF0316">
        <w:t>-sze</w:t>
      </w:r>
      <w:r w:rsidR="00303F0D">
        <w:t>r jelentek meg.</w:t>
      </w:r>
      <w:r w:rsidR="00975B90">
        <w:t xml:space="preserve"> Az anyatejjel táplá</w:t>
      </w:r>
      <w:r w:rsidR="00A233EF">
        <w:t>lt csecsemők száma a 2018-as évben magasabb</w:t>
      </w:r>
      <w:r w:rsidR="002278DD">
        <w:t xml:space="preserve"> a mestersé</w:t>
      </w:r>
      <w:r w:rsidR="00A233EF">
        <w:t>gesen táplált gyermekek számánál.</w:t>
      </w:r>
      <w:r w:rsidR="000D3735">
        <w:t xml:space="preserve"> Csecsemő halálozás nem történt.</w:t>
      </w:r>
    </w:p>
    <w:p w14:paraId="20283BC7" w14:textId="77777777" w:rsidR="00303F0D" w:rsidRPr="00A233EF" w:rsidRDefault="00303F0D" w:rsidP="00371B1F">
      <w:pPr>
        <w:spacing w:line="360" w:lineRule="auto"/>
        <w:jc w:val="both"/>
      </w:pPr>
      <w:r w:rsidRPr="00570C4F">
        <w:rPr>
          <w:u w:val="single"/>
        </w:rPr>
        <w:t>12-35 hónapos:</w:t>
      </w:r>
    </w:p>
    <w:p w14:paraId="4289F6B8" w14:textId="77777777" w:rsidR="00303F0D" w:rsidRDefault="00FF0316" w:rsidP="00371B1F">
      <w:pPr>
        <w:spacing w:line="360" w:lineRule="auto"/>
        <w:jc w:val="both"/>
      </w:pPr>
      <w:r>
        <w:t>Közülük 2fő</w:t>
      </w:r>
      <w:r w:rsidR="00303F0D">
        <w:t xml:space="preserve"> volt olyan gyermek, aki f</w:t>
      </w:r>
      <w:r>
        <w:t>okozott gondozást igényelt</w:t>
      </w:r>
      <w:r w:rsidR="00303F0D">
        <w:t xml:space="preserve"> a decemberi adatok alapján.</w:t>
      </w:r>
      <w:r w:rsidR="00975B90">
        <w:t xml:space="preserve"> A</w:t>
      </w:r>
      <w:r w:rsidR="00D25345">
        <w:t>z</w:t>
      </w:r>
      <w:r w:rsidR="00884F58">
        <w:t xml:space="preserve"> év folyamán családlátogatás 176</w:t>
      </w:r>
      <w:r w:rsidR="00C64078">
        <w:t xml:space="preserve"> esetbe</w:t>
      </w:r>
      <w:r>
        <w:t>n</w:t>
      </w:r>
      <w:r w:rsidR="00884F58">
        <w:t xml:space="preserve"> történt, tanácsadáson pedig 141</w:t>
      </w:r>
      <w:r w:rsidR="00C64078">
        <w:t xml:space="preserve"> esetben jelentek meg.</w:t>
      </w:r>
      <w:r w:rsidR="00975B90">
        <w:t xml:space="preserve"> Az 12-35 hónapos gyermekek látogatása már nem havonta, hanem negyedévente történik.</w:t>
      </w:r>
    </w:p>
    <w:p w14:paraId="41CAB7E0" w14:textId="77777777" w:rsidR="00C64078" w:rsidRPr="00570C4F" w:rsidRDefault="00C64078" w:rsidP="00371B1F">
      <w:pPr>
        <w:spacing w:line="360" w:lineRule="auto"/>
        <w:jc w:val="both"/>
        <w:rPr>
          <w:u w:val="single"/>
        </w:rPr>
      </w:pPr>
      <w:r w:rsidRPr="00570C4F">
        <w:rPr>
          <w:u w:val="single"/>
        </w:rPr>
        <w:t>3-6 évesek:</w:t>
      </w:r>
    </w:p>
    <w:p w14:paraId="18FCEDB6" w14:textId="77777777" w:rsidR="00C64078" w:rsidRPr="00C64078" w:rsidRDefault="00D25345" w:rsidP="00371B1F">
      <w:pPr>
        <w:spacing w:line="360" w:lineRule="auto"/>
        <w:jc w:val="both"/>
      </w:pPr>
      <w:r>
        <w:t>Az óvodás korúak között 3</w:t>
      </w:r>
      <w:r w:rsidR="00C64078">
        <w:t xml:space="preserve"> fő</w:t>
      </w:r>
      <w:r w:rsidR="007A1E07">
        <w:t>t kellett fokozott odafigyeléssel</w:t>
      </w:r>
      <w:r w:rsidR="00C64078">
        <w:t xml:space="preserve"> gondozni</w:t>
      </w:r>
      <w:r w:rsidR="00FF0316">
        <w:t>, közülük mind a 4</w:t>
      </w:r>
      <w:r w:rsidR="007A1E07">
        <w:t xml:space="preserve"> fő egészségügyi</w:t>
      </w:r>
      <w:r>
        <w:t xml:space="preserve"> ok miatt volt veszé</w:t>
      </w:r>
      <w:r w:rsidR="00884F58">
        <w:t>lyeztetett. Családlátogatáson 43</w:t>
      </w:r>
      <w:r w:rsidR="007A1E07">
        <w:t xml:space="preserve"> alkalommal voltunk, és </w:t>
      </w:r>
      <w:r w:rsidR="00884F58">
        <w:t xml:space="preserve">tanácsadáson pedig 53- </w:t>
      </w:r>
      <w:proofErr w:type="spellStart"/>
      <w:r w:rsidR="00884F58">
        <w:t>szo</w:t>
      </w:r>
      <w:r w:rsidR="007A1E07">
        <w:t>r</w:t>
      </w:r>
      <w:proofErr w:type="spellEnd"/>
      <w:r w:rsidR="007A1E07">
        <w:t xml:space="preserve"> jelentek meg a gondozottak.</w:t>
      </w:r>
      <w:r w:rsidR="00975B90">
        <w:t xml:space="preserve"> A gyermekek nagy része a </w:t>
      </w:r>
      <w:proofErr w:type="spellStart"/>
      <w:r w:rsidR="00975B90">
        <w:t>Bozsoki</w:t>
      </w:r>
      <w:proofErr w:type="spellEnd"/>
      <w:r w:rsidR="00975B90">
        <w:t xml:space="preserve"> és </w:t>
      </w:r>
      <w:proofErr w:type="spellStart"/>
      <w:r w:rsidR="00975B90">
        <w:t>Velemi</w:t>
      </w:r>
      <w:proofErr w:type="spellEnd"/>
      <w:r w:rsidR="00975B90">
        <w:t xml:space="preserve"> Óvodába járnak, aktuális állapotukat így könnyedén figyelemmel tudom kísérni.</w:t>
      </w:r>
    </w:p>
    <w:p w14:paraId="3A3810B8" w14:textId="77777777" w:rsidR="00371B1F" w:rsidRPr="00E5266A" w:rsidRDefault="00371B1F" w:rsidP="00371B1F">
      <w:pPr>
        <w:spacing w:line="360" w:lineRule="auto"/>
        <w:jc w:val="both"/>
        <w:rPr>
          <w:b/>
          <w:u w:val="single"/>
        </w:rPr>
      </w:pPr>
      <w:r w:rsidRPr="00E5266A">
        <w:rPr>
          <w:b/>
          <w:u w:val="single"/>
        </w:rPr>
        <w:t>Óvodai munka:</w:t>
      </w:r>
    </w:p>
    <w:p w14:paraId="13E64620" w14:textId="77777777" w:rsidR="00D4227C" w:rsidRDefault="00371B1F" w:rsidP="00371B1F">
      <w:pPr>
        <w:spacing w:line="360" w:lineRule="auto"/>
        <w:jc w:val="both"/>
      </w:pPr>
      <w:r>
        <w:t>A körzetben 2 óvodát látok el. Az egyik óvoda az Újvárosi</w:t>
      </w:r>
      <w:r w:rsidR="000D3735">
        <w:t xml:space="preserve"> Óvoda </w:t>
      </w:r>
      <w:proofErr w:type="spellStart"/>
      <w:r w:rsidR="000D3735">
        <w:t>Velemi</w:t>
      </w:r>
      <w:proofErr w:type="spellEnd"/>
      <w:r w:rsidR="000D3735">
        <w:t xml:space="preserve"> Tagóvodája. Ide 21</w:t>
      </w:r>
      <w:r>
        <w:t xml:space="preserve"> gyermek járt. A m</w:t>
      </w:r>
      <w:r w:rsidR="000D3735">
        <w:t xml:space="preserve">ásik óvoda a Boldog Brenner János Óvoda </w:t>
      </w:r>
      <w:r w:rsidR="00AD7E41">
        <w:t>Tagóvodája Bozsokon, itt 21</w:t>
      </w:r>
      <w:r>
        <w:t xml:space="preserve"> óvodáskorút látnak el. 2 és fél illetve 6 éves korú gyermekek járnak a</w:t>
      </w:r>
      <w:r w:rsidR="00AD7E41">
        <w:t xml:space="preserve">z intézményekbe. 2015 szeptemberétől kötelező lesz a 3. életévüket betöltött gyermekek óvodába íratása. </w:t>
      </w:r>
      <w:r>
        <w:t>A védőnői és orvosi szűrés a tanácsadóban történt. Új rendelet szerint az óvodában már nem szűrünk. Ehelyett történik az éves státuszvizsgálat, mely sokkal részletesebben tájékoztat a gyermekről. Minden gyermek átesett a státusz vizsgálaton, ami azt jelenti, hogy a fizikális vizsgálat mellett megnéztük a mentális, szociális fejlődését is. A szülő is jelen volt ezeken a vizsgálatokon, aláírásával hitelesítette a tapasztaltakat.</w:t>
      </w:r>
    </w:p>
    <w:p w14:paraId="041D06F4" w14:textId="77777777" w:rsidR="00371B1F" w:rsidRDefault="00D4227C" w:rsidP="00371B1F">
      <w:pPr>
        <w:spacing w:line="360" w:lineRule="auto"/>
        <w:jc w:val="both"/>
      </w:pPr>
      <w:r>
        <w:t>A negyedévente</w:t>
      </w:r>
      <w:r w:rsidR="00371B1F">
        <w:t xml:space="preserve"> tartot</w:t>
      </w:r>
      <w:r>
        <w:t>t tisztasági vizsgálaton nem</w:t>
      </w:r>
      <w:r w:rsidR="00371B1F">
        <w:t xml:space="preserve"> talál</w:t>
      </w:r>
      <w:r>
        <w:t>tam élősködőt.</w:t>
      </w:r>
    </w:p>
    <w:p w14:paraId="68A0837F" w14:textId="77777777" w:rsidR="00D4227C" w:rsidRDefault="00D4227C" w:rsidP="00371B1F">
      <w:pPr>
        <w:spacing w:line="360" w:lineRule="auto"/>
        <w:jc w:val="both"/>
      </w:pPr>
      <w:r>
        <w:t>Az óvodákban is szintén zajlik egészségfejlesztés. Az óvónőkkel a tanév elején megbeszélt témákban játékos formában előadást tartottam a gyerekeknek. 2 fontos témát érintettünk az év folyamán, az egyik a Fogszuvasodás, fogápolás volt, a másik pedig a Helyes Életmód.</w:t>
      </w:r>
      <w:r w:rsidR="006617C6">
        <w:t xml:space="preserve"> Táplálkozás, és a környezetvédelem is fontos téma volt, melyet érintettünk a tanévben.</w:t>
      </w:r>
    </w:p>
    <w:p w14:paraId="70E19C90" w14:textId="77777777" w:rsidR="00C1317F" w:rsidRDefault="00C1317F" w:rsidP="00EE02AA">
      <w:pPr>
        <w:rPr>
          <w:b/>
          <w:u w:val="single"/>
        </w:rPr>
      </w:pPr>
    </w:p>
    <w:p w14:paraId="1A404311" w14:textId="77777777" w:rsidR="00B84BB6" w:rsidRDefault="00570C4F" w:rsidP="00EE02AA">
      <w:pPr>
        <w:rPr>
          <w:b/>
          <w:u w:val="single"/>
        </w:rPr>
      </w:pPr>
      <w:r>
        <w:rPr>
          <w:b/>
          <w:u w:val="single"/>
        </w:rPr>
        <w:t xml:space="preserve">Iskolai munka: </w:t>
      </w:r>
    </w:p>
    <w:p w14:paraId="2E59954E" w14:textId="77777777" w:rsidR="00B84BB6" w:rsidRDefault="00AD7E41" w:rsidP="00B84BB6">
      <w:pPr>
        <w:spacing w:line="360" w:lineRule="auto"/>
      </w:pPr>
      <w:r>
        <w:t>I</w:t>
      </w:r>
      <w:r w:rsidR="005C5AE4">
        <w:t>skolavédőnői feladatokat a Gyöngyösfalui Dr. Tolnay Sándor Általános Iskolában</w:t>
      </w:r>
      <w:r>
        <w:t xml:space="preserve"> látok el</w:t>
      </w:r>
      <w:r w:rsidR="00FF0316">
        <w:t>. Az év elej</w:t>
      </w:r>
      <w:r w:rsidR="00884F58">
        <w:t>én 178</w:t>
      </w:r>
      <w:r w:rsidR="005C5AE4">
        <w:t xml:space="preserve"> gyermek járt az isko</w:t>
      </w:r>
      <w:r>
        <w:t>lába, létszám változás év közben nem történt</w:t>
      </w:r>
      <w:r w:rsidR="005C5AE4">
        <w:t xml:space="preserve">. </w:t>
      </w:r>
      <w:r>
        <w:t>Ez évben is folyamatosan zajlottak az iskolai szűrések, egészségfejlesztő előadások, csoportos foglalkozások, felvilágosító tanórák.</w:t>
      </w:r>
    </w:p>
    <w:p w14:paraId="3DC198AB" w14:textId="77777777" w:rsidR="00BD4880" w:rsidRDefault="00BD4880" w:rsidP="00B84BB6">
      <w:pPr>
        <w:spacing w:line="360" w:lineRule="auto"/>
      </w:pPr>
      <w:r>
        <w:t>Az iskolások vizsgálatát a gyermekorvossal közösen végezzük. Kötelező szűrővizsgálat a 2.-</w:t>
      </w:r>
      <w:r w:rsidR="004C2CBE">
        <w:t xml:space="preserve"> 4.-6.- 8. osztályban van. E</w:t>
      </w:r>
      <w:r>
        <w:t>zeket az állap</w:t>
      </w:r>
      <w:r w:rsidR="00AD7E41">
        <w:t>otfelmérő vizsgálatokat egy védő</w:t>
      </w:r>
      <w:r w:rsidR="00C1317F">
        <w:t xml:space="preserve">női szobában végezhetjük a 2015-ös </w:t>
      </w:r>
      <w:r w:rsidR="00AD7E41">
        <w:t>tanévtől, mert sikerült egy erre a célra kialakított helyiséget biztosítani számunkra. Ez sok esetben megkönnyíti</w:t>
      </w:r>
      <w:r>
        <w:t xml:space="preserve"> a szűrővizsgálatok menetét.</w:t>
      </w:r>
    </w:p>
    <w:p w14:paraId="470AAEF6" w14:textId="77777777" w:rsidR="00BD4880" w:rsidRDefault="00BD4880" w:rsidP="00B84BB6">
      <w:pPr>
        <w:spacing w:line="360" w:lineRule="auto"/>
      </w:pPr>
      <w:r>
        <w:t>Szűrővizsgálaton részt vett tanulók létszáma: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880" w14:paraId="2E4ACBA5" w14:textId="77777777" w:rsidTr="00BD4880">
        <w:tc>
          <w:tcPr>
            <w:tcW w:w="3020" w:type="dxa"/>
          </w:tcPr>
          <w:p w14:paraId="7FE70135" w14:textId="77777777" w:rsidR="00BD4880" w:rsidRDefault="00BD4880" w:rsidP="00B84BB6">
            <w:pPr>
              <w:spacing w:line="360" w:lineRule="auto"/>
            </w:pPr>
            <w:r>
              <w:t>Osztályok</w:t>
            </w:r>
          </w:p>
        </w:tc>
        <w:tc>
          <w:tcPr>
            <w:tcW w:w="3021" w:type="dxa"/>
          </w:tcPr>
          <w:p w14:paraId="5C265965" w14:textId="77777777" w:rsidR="00BD4880" w:rsidRDefault="00BD4880" w:rsidP="00B84BB6">
            <w:pPr>
              <w:spacing w:line="360" w:lineRule="auto"/>
            </w:pPr>
            <w:r>
              <w:t>Szűrővizsgálatra kötelezett (fő)</w:t>
            </w:r>
          </w:p>
        </w:tc>
        <w:tc>
          <w:tcPr>
            <w:tcW w:w="3021" w:type="dxa"/>
          </w:tcPr>
          <w:p w14:paraId="46405D5E" w14:textId="77777777" w:rsidR="00BD4880" w:rsidRDefault="00BD4880" w:rsidP="00B84BB6">
            <w:pPr>
              <w:spacing w:line="360" w:lineRule="auto"/>
            </w:pPr>
            <w:r>
              <w:t>Szűrővizsgálaton részt vett (fő)</w:t>
            </w:r>
          </w:p>
        </w:tc>
      </w:tr>
      <w:tr w:rsidR="00BD4880" w14:paraId="44549B21" w14:textId="77777777" w:rsidTr="00BD4880">
        <w:tc>
          <w:tcPr>
            <w:tcW w:w="3020" w:type="dxa"/>
          </w:tcPr>
          <w:p w14:paraId="06735362" w14:textId="77777777" w:rsidR="00BD4880" w:rsidRDefault="00BD4880" w:rsidP="00BD4880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  <w:r>
              <w:t>osztály</w:t>
            </w:r>
          </w:p>
        </w:tc>
        <w:tc>
          <w:tcPr>
            <w:tcW w:w="3021" w:type="dxa"/>
          </w:tcPr>
          <w:p w14:paraId="1152934C" w14:textId="77777777" w:rsidR="00BD4880" w:rsidRDefault="00884F58" w:rsidP="00B84BB6">
            <w:pPr>
              <w:spacing w:line="360" w:lineRule="auto"/>
            </w:pPr>
            <w:r>
              <w:t>21</w:t>
            </w:r>
          </w:p>
        </w:tc>
        <w:tc>
          <w:tcPr>
            <w:tcW w:w="3021" w:type="dxa"/>
          </w:tcPr>
          <w:p w14:paraId="27E98308" w14:textId="77777777" w:rsidR="00BD4880" w:rsidRDefault="00884F58" w:rsidP="00B84BB6">
            <w:pPr>
              <w:spacing w:line="360" w:lineRule="auto"/>
            </w:pPr>
            <w:r>
              <w:t>21</w:t>
            </w:r>
          </w:p>
        </w:tc>
      </w:tr>
      <w:tr w:rsidR="00BD4880" w14:paraId="3C74D6F0" w14:textId="77777777" w:rsidTr="00BD4880">
        <w:tc>
          <w:tcPr>
            <w:tcW w:w="3020" w:type="dxa"/>
          </w:tcPr>
          <w:p w14:paraId="7CD016ED" w14:textId="77777777" w:rsidR="00BD4880" w:rsidRDefault="00BD4880" w:rsidP="00BD4880">
            <w:pPr>
              <w:spacing w:line="360" w:lineRule="auto"/>
              <w:ind w:left="360"/>
            </w:pPr>
            <w:r>
              <w:t>4.    osztály</w:t>
            </w:r>
          </w:p>
        </w:tc>
        <w:tc>
          <w:tcPr>
            <w:tcW w:w="3021" w:type="dxa"/>
          </w:tcPr>
          <w:p w14:paraId="560C8F69" w14:textId="77777777" w:rsidR="00BD4880" w:rsidRDefault="00FF0316" w:rsidP="00B84BB6">
            <w:pPr>
              <w:spacing w:line="360" w:lineRule="auto"/>
            </w:pPr>
            <w:r>
              <w:t>21</w:t>
            </w:r>
          </w:p>
        </w:tc>
        <w:tc>
          <w:tcPr>
            <w:tcW w:w="3021" w:type="dxa"/>
          </w:tcPr>
          <w:p w14:paraId="3AE69F2A" w14:textId="77777777" w:rsidR="00BD4880" w:rsidRDefault="00FF0316" w:rsidP="00B84BB6">
            <w:pPr>
              <w:spacing w:line="360" w:lineRule="auto"/>
            </w:pPr>
            <w:r>
              <w:t>21</w:t>
            </w:r>
          </w:p>
        </w:tc>
      </w:tr>
      <w:tr w:rsidR="00BD4880" w14:paraId="7EE7329B" w14:textId="77777777" w:rsidTr="00BD4880">
        <w:tc>
          <w:tcPr>
            <w:tcW w:w="3020" w:type="dxa"/>
          </w:tcPr>
          <w:p w14:paraId="6966965E" w14:textId="77777777" w:rsidR="00BD4880" w:rsidRDefault="00BD4880" w:rsidP="00BD4880">
            <w:pPr>
              <w:spacing w:line="360" w:lineRule="auto"/>
              <w:ind w:left="360"/>
            </w:pPr>
            <w:r>
              <w:t>6.    osztály</w:t>
            </w:r>
          </w:p>
        </w:tc>
        <w:tc>
          <w:tcPr>
            <w:tcW w:w="3021" w:type="dxa"/>
          </w:tcPr>
          <w:p w14:paraId="1FA3848B" w14:textId="77777777" w:rsidR="00BD4880" w:rsidRDefault="00884F58" w:rsidP="00B84BB6">
            <w:pPr>
              <w:spacing w:line="360" w:lineRule="auto"/>
            </w:pPr>
            <w:r>
              <w:t>23</w:t>
            </w:r>
          </w:p>
        </w:tc>
        <w:tc>
          <w:tcPr>
            <w:tcW w:w="3021" w:type="dxa"/>
          </w:tcPr>
          <w:p w14:paraId="5F208DA7" w14:textId="77777777" w:rsidR="00BD4880" w:rsidRDefault="00884F58" w:rsidP="00B84BB6">
            <w:pPr>
              <w:spacing w:line="360" w:lineRule="auto"/>
            </w:pPr>
            <w:r>
              <w:t>23</w:t>
            </w:r>
          </w:p>
        </w:tc>
      </w:tr>
      <w:tr w:rsidR="00BD4880" w14:paraId="7243AE55" w14:textId="77777777" w:rsidTr="00BD4880">
        <w:tc>
          <w:tcPr>
            <w:tcW w:w="3020" w:type="dxa"/>
          </w:tcPr>
          <w:p w14:paraId="068D5694" w14:textId="77777777" w:rsidR="00BD4880" w:rsidRDefault="00BD4880" w:rsidP="00B84BB6">
            <w:pPr>
              <w:spacing w:line="360" w:lineRule="auto"/>
            </w:pPr>
            <w:r>
              <w:t xml:space="preserve">        8.    osztály</w:t>
            </w:r>
          </w:p>
        </w:tc>
        <w:tc>
          <w:tcPr>
            <w:tcW w:w="3021" w:type="dxa"/>
          </w:tcPr>
          <w:p w14:paraId="773F1F63" w14:textId="77777777" w:rsidR="00BD4880" w:rsidRDefault="00884F58" w:rsidP="00B84BB6">
            <w:pPr>
              <w:spacing w:line="360" w:lineRule="auto"/>
            </w:pPr>
            <w:r>
              <w:t>22</w:t>
            </w:r>
          </w:p>
        </w:tc>
        <w:tc>
          <w:tcPr>
            <w:tcW w:w="3021" w:type="dxa"/>
          </w:tcPr>
          <w:p w14:paraId="4BA41EF0" w14:textId="77777777" w:rsidR="00BD4880" w:rsidRDefault="00884F58" w:rsidP="00B84BB6">
            <w:pPr>
              <w:spacing w:line="360" w:lineRule="auto"/>
            </w:pPr>
            <w:r>
              <w:t>22</w:t>
            </w:r>
          </w:p>
        </w:tc>
      </w:tr>
    </w:tbl>
    <w:p w14:paraId="2983E838" w14:textId="77777777" w:rsidR="00BD4880" w:rsidRDefault="00BD4880" w:rsidP="00B84BB6">
      <w:pPr>
        <w:spacing w:line="360" w:lineRule="auto"/>
      </w:pPr>
    </w:p>
    <w:p w14:paraId="44707134" w14:textId="77777777" w:rsidR="00BD4880" w:rsidRDefault="00BD4880" w:rsidP="00B84BB6">
      <w:pPr>
        <w:spacing w:line="360" w:lineRule="auto"/>
      </w:pPr>
      <w:r>
        <w:t>Eltérés legtöbbször a látásélesség vizsgálatánál, illetve a mozgásszervi vizsgálatnál volt. Minden tanuló egy leletet kapott az elvégzett vizsgálatok eredményéről, azoknál a tanulóknál, akiknél eltérést tapasztaltunk beutalót kaptak az adott szakorvosi vizsgálatra.</w:t>
      </w:r>
      <w:r w:rsidR="004C2CBE">
        <w:t xml:space="preserve"> A szakorvosi vizsgálatok eredmé</w:t>
      </w:r>
      <w:r w:rsidR="00930589">
        <w:t xml:space="preserve">nyéről visszajelzést </w:t>
      </w:r>
      <w:proofErr w:type="gramStart"/>
      <w:r w:rsidR="00930589">
        <w:t>kértünk,  a</w:t>
      </w:r>
      <w:proofErr w:type="gramEnd"/>
      <w:r w:rsidR="00930589">
        <w:t xml:space="preserve"> tavalyi évhez képest már több szakorvosi eredmény érkezett vissza a tanulóktól.</w:t>
      </w:r>
    </w:p>
    <w:p w14:paraId="28B3AEF6" w14:textId="77777777" w:rsidR="00FF0316" w:rsidRPr="00FF0316" w:rsidRDefault="00FF0316" w:rsidP="00B84BB6">
      <w:pPr>
        <w:spacing w:line="360" w:lineRule="auto"/>
      </w:pPr>
      <w:r w:rsidRPr="00FF0316">
        <w:rPr>
          <w:rFonts w:cs="Times New Roman"/>
          <w:sz w:val="24"/>
          <w:szCs w:val="24"/>
        </w:rPr>
        <w:t>A védőnő évente 3 alkalommal végez kötelező tisztasági vizsgálatot, valamint abban az esetben, ha jelzést kap az iskolából, gyakrabban is. Az iskolában az elmúlt években nem ütötte fel a fejét a tetű. A lukácsházi körzet védőnőjével, Anitával nagyon jó a kapcsolatunk, rendszeresen jelezzük egymásnak a felmerülő problémákat. Ha az adott intézményben - ahol feladatot látunk el – soron kívüli tisztasági vizsgálat elvégzését szükségesnek látjuk, minden esetben jelzünk egymásnak</w:t>
      </w:r>
    </w:p>
    <w:p w14:paraId="104BC965" w14:textId="77777777" w:rsidR="00930589" w:rsidRDefault="00930589" w:rsidP="00B84BB6">
      <w:pPr>
        <w:spacing w:line="360" w:lineRule="auto"/>
      </w:pPr>
      <w:r>
        <w:t>Az i</w:t>
      </w:r>
      <w:r w:rsidR="00FF0316">
        <w:t>dei tanévben is lehetőség van</w:t>
      </w:r>
      <w:r w:rsidR="00C1317F">
        <w:t xml:space="preserve"> </w:t>
      </w:r>
      <w:r>
        <w:t>a HPV oltás</w:t>
      </w:r>
      <w:r w:rsidR="00FF0316">
        <w:t>ra</w:t>
      </w:r>
      <w:r>
        <w:t xml:space="preserve"> a hetedikes lányok körében. Nagyon jó arányban kérték az oltást az érintett tanulók </w:t>
      </w:r>
      <w:r w:rsidR="00FF0316">
        <w:t>és szüleik, 10 lány közül 2 lány nem kérte, idén nem</w:t>
      </w:r>
      <w:r>
        <w:t xml:space="preserve"> jelezte</w:t>
      </w:r>
      <w:r w:rsidR="00FF0316">
        <w:t xml:space="preserve"> senki</w:t>
      </w:r>
      <w:r>
        <w:t>, hogy ő már részesült az oltásban.</w:t>
      </w:r>
    </w:p>
    <w:p w14:paraId="4679D9BE" w14:textId="77777777" w:rsidR="00C1317F" w:rsidRDefault="00C1317F" w:rsidP="00B84BB6">
      <w:pPr>
        <w:spacing w:line="36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7"/>
        <w:gridCol w:w="1816"/>
        <w:gridCol w:w="1813"/>
        <w:gridCol w:w="1805"/>
        <w:gridCol w:w="1811"/>
      </w:tblGrid>
      <w:tr w:rsidR="00930589" w14:paraId="0E991C83" w14:textId="77777777" w:rsidTr="00930589">
        <w:tc>
          <w:tcPr>
            <w:tcW w:w="1842" w:type="dxa"/>
          </w:tcPr>
          <w:p w14:paraId="4BA334C0" w14:textId="77777777" w:rsidR="00930589" w:rsidRDefault="00930589" w:rsidP="00B84BB6">
            <w:pPr>
              <w:spacing w:line="360" w:lineRule="auto"/>
            </w:pPr>
            <w:r>
              <w:t>évfolyam</w:t>
            </w:r>
          </w:p>
        </w:tc>
        <w:tc>
          <w:tcPr>
            <w:tcW w:w="1842" w:type="dxa"/>
          </w:tcPr>
          <w:p w14:paraId="4F2B84B6" w14:textId="77777777" w:rsidR="00930589" w:rsidRDefault="00930589" w:rsidP="00B84BB6">
            <w:pPr>
              <w:spacing w:line="360" w:lineRule="auto"/>
            </w:pPr>
            <w:r>
              <w:t>oltandók</w:t>
            </w:r>
          </w:p>
        </w:tc>
        <w:tc>
          <w:tcPr>
            <w:tcW w:w="1842" w:type="dxa"/>
          </w:tcPr>
          <w:p w14:paraId="538F2796" w14:textId="77777777" w:rsidR="00930589" w:rsidRDefault="00930589" w:rsidP="00B84BB6">
            <w:pPr>
              <w:spacing w:line="360" w:lineRule="auto"/>
            </w:pPr>
            <w:r>
              <w:t>oltottak</w:t>
            </w:r>
          </w:p>
        </w:tc>
        <w:tc>
          <w:tcPr>
            <w:tcW w:w="1843" w:type="dxa"/>
          </w:tcPr>
          <w:p w14:paraId="35EE8DCB" w14:textId="77777777" w:rsidR="00930589" w:rsidRDefault="00930589" w:rsidP="00B84BB6">
            <w:pPr>
              <w:spacing w:line="360" w:lineRule="auto"/>
            </w:pPr>
            <w:r>
              <w:t>nem kéri</w:t>
            </w:r>
          </w:p>
        </w:tc>
        <w:tc>
          <w:tcPr>
            <w:tcW w:w="1843" w:type="dxa"/>
          </w:tcPr>
          <w:p w14:paraId="1BC27898" w14:textId="77777777" w:rsidR="00930589" w:rsidRDefault="00930589" w:rsidP="00B84BB6">
            <w:pPr>
              <w:spacing w:line="360" w:lineRule="auto"/>
            </w:pPr>
            <w:r>
              <w:t>már kapott</w:t>
            </w:r>
          </w:p>
        </w:tc>
      </w:tr>
      <w:tr w:rsidR="00930589" w14:paraId="020ECFDE" w14:textId="77777777" w:rsidTr="00930589">
        <w:tc>
          <w:tcPr>
            <w:tcW w:w="1842" w:type="dxa"/>
          </w:tcPr>
          <w:p w14:paraId="22E79765" w14:textId="77777777" w:rsidR="00930589" w:rsidRDefault="00930589" w:rsidP="00B84BB6">
            <w:pPr>
              <w:spacing w:line="360" w:lineRule="auto"/>
            </w:pPr>
            <w:r>
              <w:t>7. osztály</w:t>
            </w:r>
          </w:p>
        </w:tc>
        <w:tc>
          <w:tcPr>
            <w:tcW w:w="1842" w:type="dxa"/>
          </w:tcPr>
          <w:p w14:paraId="29A7D44F" w14:textId="77777777" w:rsidR="00930589" w:rsidRDefault="00FF0316" w:rsidP="00B84BB6">
            <w:pPr>
              <w:spacing w:line="360" w:lineRule="auto"/>
            </w:pPr>
            <w:r>
              <w:t>10</w:t>
            </w:r>
          </w:p>
        </w:tc>
        <w:tc>
          <w:tcPr>
            <w:tcW w:w="1842" w:type="dxa"/>
          </w:tcPr>
          <w:p w14:paraId="2688B3A4" w14:textId="77777777" w:rsidR="00930589" w:rsidRDefault="00884F58" w:rsidP="00B84BB6">
            <w:pPr>
              <w:spacing w:line="360" w:lineRule="auto"/>
            </w:pPr>
            <w:r>
              <w:t>9</w:t>
            </w:r>
          </w:p>
        </w:tc>
        <w:tc>
          <w:tcPr>
            <w:tcW w:w="1843" w:type="dxa"/>
          </w:tcPr>
          <w:p w14:paraId="6560655B" w14:textId="77777777" w:rsidR="00930589" w:rsidRDefault="00884F58" w:rsidP="00B84BB6">
            <w:pPr>
              <w:spacing w:line="360" w:lineRule="auto"/>
            </w:pPr>
            <w:r>
              <w:t>1</w:t>
            </w:r>
          </w:p>
        </w:tc>
        <w:tc>
          <w:tcPr>
            <w:tcW w:w="1843" w:type="dxa"/>
          </w:tcPr>
          <w:p w14:paraId="3E1D388A" w14:textId="77777777" w:rsidR="00930589" w:rsidRDefault="00FF0316" w:rsidP="00B84BB6">
            <w:pPr>
              <w:spacing w:line="360" w:lineRule="auto"/>
            </w:pPr>
            <w:r>
              <w:t>0</w:t>
            </w:r>
          </w:p>
        </w:tc>
      </w:tr>
    </w:tbl>
    <w:p w14:paraId="0D4920F0" w14:textId="77777777" w:rsidR="00930589" w:rsidRDefault="00930589" w:rsidP="00B84BB6">
      <w:pPr>
        <w:spacing w:line="360" w:lineRule="auto"/>
      </w:pPr>
    </w:p>
    <w:p w14:paraId="49814DE3" w14:textId="77777777" w:rsidR="00CB3132" w:rsidRDefault="00CB3132" w:rsidP="00B84BB6">
      <w:pPr>
        <w:spacing w:line="360" w:lineRule="auto"/>
      </w:pPr>
      <w:r>
        <w:t>A kötelező védőoltások is rendben lezajlottak. Az oltás helyszíne a Gyöngyösfalui orvosi rendelő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2CBE" w14:paraId="1226F2CD" w14:textId="77777777" w:rsidTr="004C2CBE">
        <w:tc>
          <w:tcPr>
            <w:tcW w:w="2265" w:type="dxa"/>
          </w:tcPr>
          <w:p w14:paraId="0095DEDE" w14:textId="77777777" w:rsidR="004C2CBE" w:rsidRDefault="004C2CBE" w:rsidP="00B84BB6">
            <w:pPr>
              <w:spacing w:line="360" w:lineRule="auto"/>
            </w:pPr>
            <w:r>
              <w:t>Évfolyam</w:t>
            </w:r>
          </w:p>
        </w:tc>
        <w:tc>
          <w:tcPr>
            <w:tcW w:w="2265" w:type="dxa"/>
          </w:tcPr>
          <w:p w14:paraId="109393F0" w14:textId="77777777" w:rsidR="004C2CBE" w:rsidRDefault="004C2CBE" w:rsidP="00B84BB6">
            <w:pPr>
              <w:spacing w:line="360" w:lineRule="auto"/>
            </w:pPr>
            <w:r>
              <w:t>Oltandók száma</w:t>
            </w:r>
          </w:p>
        </w:tc>
        <w:tc>
          <w:tcPr>
            <w:tcW w:w="2266" w:type="dxa"/>
          </w:tcPr>
          <w:p w14:paraId="089F14E4" w14:textId="77777777" w:rsidR="004C2CBE" w:rsidRDefault="004C2CBE" w:rsidP="00B84BB6">
            <w:pPr>
              <w:spacing w:line="360" w:lineRule="auto"/>
            </w:pPr>
            <w:r>
              <w:t>Oltottak száma</w:t>
            </w:r>
          </w:p>
        </w:tc>
        <w:tc>
          <w:tcPr>
            <w:tcW w:w="2266" w:type="dxa"/>
          </w:tcPr>
          <w:p w14:paraId="59F11E5E" w14:textId="77777777" w:rsidR="004C2CBE" w:rsidRDefault="004C2CBE" w:rsidP="00B84BB6">
            <w:pPr>
              <w:spacing w:line="360" w:lineRule="auto"/>
            </w:pPr>
            <w:r>
              <w:t>Alkalmak száma</w:t>
            </w:r>
          </w:p>
        </w:tc>
      </w:tr>
      <w:tr w:rsidR="004C2CBE" w14:paraId="07FC37D6" w14:textId="77777777" w:rsidTr="004C2CBE">
        <w:tc>
          <w:tcPr>
            <w:tcW w:w="2265" w:type="dxa"/>
          </w:tcPr>
          <w:p w14:paraId="7B3D5AD1" w14:textId="77777777" w:rsidR="004C2CBE" w:rsidRDefault="004C2CBE" w:rsidP="00B84BB6">
            <w:pPr>
              <w:spacing w:line="360" w:lineRule="auto"/>
            </w:pPr>
            <w:r>
              <w:t>6. osztály</w:t>
            </w:r>
          </w:p>
        </w:tc>
        <w:tc>
          <w:tcPr>
            <w:tcW w:w="2265" w:type="dxa"/>
          </w:tcPr>
          <w:p w14:paraId="7BD1F48A" w14:textId="77777777" w:rsidR="004C2CBE" w:rsidRDefault="00884F58" w:rsidP="00B84BB6">
            <w:pPr>
              <w:spacing w:line="360" w:lineRule="auto"/>
            </w:pPr>
            <w:r>
              <w:t>23</w:t>
            </w:r>
          </w:p>
        </w:tc>
        <w:tc>
          <w:tcPr>
            <w:tcW w:w="2266" w:type="dxa"/>
          </w:tcPr>
          <w:p w14:paraId="409F52A3" w14:textId="77777777" w:rsidR="004C2CBE" w:rsidRDefault="00884F58" w:rsidP="00B84BB6">
            <w:pPr>
              <w:spacing w:line="360" w:lineRule="auto"/>
            </w:pPr>
            <w:r>
              <w:t>23</w:t>
            </w:r>
          </w:p>
        </w:tc>
        <w:tc>
          <w:tcPr>
            <w:tcW w:w="2266" w:type="dxa"/>
          </w:tcPr>
          <w:p w14:paraId="3B31FE79" w14:textId="77777777" w:rsidR="004C2CBE" w:rsidRDefault="004C2CBE" w:rsidP="00B84BB6">
            <w:pPr>
              <w:spacing w:line="360" w:lineRule="auto"/>
            </w:pPr>
            <w:r>
              <w:t>2</w:t>
            </w:r>
          </w:p>
        </w:tc>
      </w:tr>
      <w:tr w:rsidR="004C2CBE" w14:paraId="69BDEC4E" w14:textId="77777777" w:rsidTr="004C2CBE">
        <w:tc>
          <w:tcPr>
            <w:tcW w:w="2265" w:type="dxa"/>
          </w:tcPr>
          <w:p w14:paraId="71F6B1FB" w14:textId="77777777" w:rsidR="004C2CBE" w:rsidRDefault="004C2CBE" w:rsidP="00B84BB6">
            <w:pPr>
              <w:spacing w:line="360" w:lineRule="auto"/>
            </w:pPr>
            <w:r>
              <w:t>7. osztály</w:t>
            </w:r>
          </w:p>
        </w:tc>
        <w:tc>
          <w:tcPr>
            <w:tcW w:w="2265" w:type="dxa"/>
          </w:tcPr>
          <w:p w14:paraId="2016CE97" w14:textId="77777777" w:rsidR="004C2CBE" w:rsidRDefault="00884F58" w:rsidP="00B84BB6">
            <w:pPr>
              <w:spacing w:line="360" w:lineRule="auto"/>
            </w:pPr>
            <w:r>
              <w:t>28</w:t>
            </w:r>
          </w:p>
        </w:tc>
        <w:tc>
          <w:tcPr>
            <w:tcW w:w="2266" w:type="dxa"/>
          </w:tcPr>
          <w:p w14:paraId="2600399E" w14:textId="77777777" w:rsidR="004C2CBE" w:rsidRDefault="00884F58" w:rsidP="00B84BB6">
            <w:pPr>
              <w:spacing w:line="360" w:lineRule="auto"/>
            </w:pPr>
            <w:r>
              <w:t>28</w:t>
            </w:r>
          </w:p>
        </w:tc>
        <w:tc>
          <w:tcPr>
            <w:tcW w:w="2266" w:type="dxa"/>
          </w:tcPr>
          <w:p w14:paraId="71AF362A" w14:textId="77777777" w:rsidR="004C2CBE" w:rsidRDefault="004C2CBE" w:rsidP="00B84BB6">
            <w:pPr>
              <w:spacing w:line="360" w:lineRule="auto"/>
            </w:pPr>
            <w:r>
              <w:t>2</w:t>
            </w:r>
          </w:p>
        </w:tc>
      </w:tr>
    </w:tbl>
    <w:p w14:paraId="361F60B3" w14:textId="77777777" w:rsidR="004C2CBE" w:rsidRDefault="004C2CBE" w:rsidP="00B84BB6">
      <w:pPr>
        <w:spacing w:line="360" w:lineRule="auto"/>
      </w:pPr>
    </w:p>
    <w:p w14:paraId="6CCD903C" w14:textId="77777777" w:rsidR="00570C4F" w:rsidRPr="00B84BB6" w:rsidRDefault="00570C4F" w:rsidP="00B84BB6">
      <w:pPr>
        <w:spacing w:line="360" w:lineRule="auto"/>
      </w:pPr>
    </w:p>
    <w:p w14:paraId="25234C81" w14:textId="77777777" w:rsidR="00570C4F" w:rsidRDefault="00570C4F" w:rsidP="00B84BB6">
      <w:pPr>
        <w:spacing w:line="360" w:lineRule="auto"/>
        <w:rPr>
          <w:b/>
          <w:u w:val="single"/>
        </w:rPr>
      </w:pPr>
      <w:r>
        <w:rPr>
          <w:b/>
          <w:u w:val="single"/>
        </w:rPr>
        <w:t>Egészségfejlesztés, egészségnevelés:</w:t>
      </w:r>
    </w:p>
    <w:p w14:paraId="563AAA55" w14:textId="77777777" w:rsidR="00FC0B27" w:rsidRPr="00FC0B27" w:rsidRDefault="00FC0B27" w:rsidP="00B84BB6">
      <w:pPr>
        <w:spacing w:line="360" w:lineRule="auto"/>
      </w:pPr>
      <w:r w:rsidRPr="00FC0B27">
        <w:t>Több színtere is van</w:t>
      </w:r>
      <w:r>
        <w:t>. A családoknál, az oktatási intézményekben végzett egészségnevelő munkám mellett a közösségi egészségfejlesztést is fontosnak tartom.</w:t>
      </w:r>
    </w:p>
    <w:p w14:paraId="23A564EF" w14:textId="77777777" w:rsidR="00DF0F7E" w:rsidRDefault="00FB0F63" w:rsidP="00B84BB6">
      <w:pPr>
        <w:spacing w:line="360" w:lineRule="auto"/>
      </w:pPr>
      <w:r>
        <w:t>A 2018-as</w:t>
      </w:r>
      <w:r w:rsidR="00DF0F7E">
        <w:t xml:space="preserve"> Anyatejes </w:t>
      </w:r>
      <w:r w:rsidR="00FF0316">
        <w:t>Világnapi rendez</w:t>
      </w:r>
      <w:r w:rsidR="00DC1404">
        <w:t xml:space="preserve">vényt Cákon </w:t>
      </w:r>
      <w:proofErr w:type="spellStart"/>
      <w:r w:rsidR="00DC1404">
        <w:t>Paukovics</w:t>
      </w:r>
      <w:proofErr w:type="spellEnd"/>
      <w:r w:rsidR="00DC1404">
        <w:t xml:space="preserve"> Józsefné Polgármester A</w:t>
      </w:r>
      <w:r w:rsidR="00FF0316">
        <w:t xml:space="preserve">sszonnyal </w:t>
      </w:r>
      <w:r w:rsidR="00C1317F">
        <w:t xml:space="preserve">segítségével </w:t>
      </w:r>
      <w:r w:rsidR="00FF0316">
        <w:t>rendeztük meg, és Cákon</w:t>
      </w:r>
      <w:r w:rsidR="00DF0F7E">
        <w:t xml:space="preserve"> is tartottuk. Azoknak az édesanyáknak, akik érintettek voltak meghívót küldtünk a rendezvényre. Szép számban jelentek meg az ünnepségen. Apró ajándékkel köszöntük meg nekik, hogy mindent megtesznek azért, hogy gyermeküknek a legjobbat adják.</w:t>
      </w:r>
    </w:p>
    <w:p w14:paraId="1B1DE770" w14:textId="77777777" w:rsidR="00CB3132" w:rsidRDefault="00FB0F63" w:rsidP="00B84BB6">
      <w:pPr>
        <w:spacing w:line="360" w:lineRule="auto"/>
      </w:pPr>
      <w:r>
        <w:t xml:space="preserve">A 2019-es </w:t>
      </w:r>
      <w:proofErr w:type="gramStart"/>
      <w:r>
        <w:t xml:space="preserve">évben </w:t>
      </w:r>
      <w:r w:rsidR="00CB3132">
        <w:t xml:space="preserve"> a</w:t>
      </w:r>
      <w:proofErr w:type="gramEnd"/>
      <w:r>
        <w:t xml:space="preserve"> BABA-MAMA klub keretében elsősegélynyújtó tanfolyamot is szerveztünk, de tervek szerint a 2020 </w:t>
      </w:r>
      <w:proofErr w:type="spellStart"/>
      <w:r>
        <w:t>as</w:t>
      </w:r>
      <w:proofErr w:type="spellEnd"/>
      <w:r>
        <w:t xml:space="preserve"> évben megpróbáljuk különböző programokkal színesíteni</w:t>
      </w:r>
      <w:r w:rsidR="00CB3132">
        <w:t xml:space="preserve"> a klub életét.</w:t>
      </w:r>
    </w:p>
    <w:p w14:paraId="65447985" w14:textId="77777777" w:rsidR="00E2234D" w:rsidRDefault="00FF0316" w:rsidP="00B84BB6">
      <w:pPr>
        <w:spacing w:line="360" w:lineRule="auto"/>
      </w:pPr>
      <w:r>
        <w:t>Idei évben nem indult iskolai csapatunk a</w:t>
      </w:r>
      <w:r w:rsidR="00FB0F63">
        <w:t xml:space="preserve"> csecsemő gondozási versenyen. A</w:t>
      </w:r>
      <w:r>
        <w:t>z előző években</w:t>
      </w:r>
      <w:r w:rsidR="00DC1404">
        <w:t xml:space="preserve"> szép </w:t>
      </w:r>
      <w:r w:rsidR="00CB3132">
        <w:t>helyezést értek el a lányok. Vegyes korcsoportú csapattal indultunk a versenyen, a zsűri kihangsúlyozta a lányok gyakorlati tudásának színvonalát. Nagyon ügyesen felkészültek a versenyr</w:t>
      </w:r>
      <w:r w:rsidR="00DC1404">
        <w:t>e a lányok.</w:t>
      </w:r>
    </w:p>
    <w:p w14:paraId="0EF6C840" w14:textId="77777777" w:rsidR="00DC1404" w:rsidRDefault="00DC1404" w:rsidP="00B84BB6">
      <w:pPr>
        <w:spacing w:line="360" w:lineRule="auto"/>
      </w:pPr>
    </w:p>
    <w:p w14:paraId="2C6CE610" w14:textId="77777777" w:rsidR="00DC1404" w:rsidRPr="00DC1404" w:rsidRDefault="00DC1404" w:rsidP="00DC1404">
      <w:pPr>
        <w:pStyle w:val="Cmsor1"/>
        <w:spacing w:before="240" w:after="160" w:line="360" w:lineRule="auto"/>
        <w:jc w:val="both"/>
        <w:rPr>
          <w:rFonts w:asciiTheme="minorHAnsi" w:hAnsiTheme="minorHAnsi"/>
          <w:kern w:val="32"/>
          <w:szCs w:val="24"/>
        </w:rPr>
      </w:pPr>
      <w:bookmarkStart w:id="1" w:name="_Toc453058536"/>
      <w:r w:rsidRPr="00DC1404">
        <w:rPr>
          <w:rFonts w:asciiTheme="minorHAnsi" w:hAnsiTheme="minorHAnsi"/>
          <w:kern w:val="32"/>
          <w:szCs w:val="24"/>
        </w:rPr>
        <w:t>Egyéb tevékenységek</w:t>
      </w:r>
      <w:bookmarkEnd w:id="1"/>
    </w:p>
    <w:p w14:paraId="68C2D119" w14:textId="77777777" w:rsidR="00DC1404" w:rsidRPr="00DC1404" w:rsidRDefault="00DC1404" w:rsidP="00DC1404">
      <w:pPr>
        <w:spacing w:before="240" w:line="360" w:lineRule="auto"/>
        <w:jc w:val="both"/>
        <w:rPr>
          <w:rFonts w:eastAsia="Verdana" w:cs="Times New Roman"/>
          <w:sz w:val="24"/>
          <w:szCs w:val="24"/>
        </w:rPr>
      </w:pPr>
      <w:r w:rsidRPr="00DC1404">
        <w:rPr>
          <w:rFonts w:eastAsia="Verdana" w:cs="Times New Roman"/>
          <w:sz w:val="24"/>
          <w:szCs w:val="24"/>
        </w:rPr>
        <w:t>A védőnő a területi munka mellett számos, szorosan nem védőnői feladatkörbe tartozó közösségi programot szervez.</w:t>
      </w:r>
    </w:p>
    <w:p w14:paraId="14DC8B65" w14:textId="77777777" w:rsidR="004457D3" w:rsidRDefault="004457D3" w:rsidP="00DC1404">
      <w:pPr>
        <w:spacing w:before="240" w:line="360" w:lineRule="auto"/>
        <w:jc w:val="both"/>
        <w:rPr>
          <w:rFonts w:eastAsia="Verdana" w:cs="Times New Roman"/>
          <w:sz w:val="24"/>
          <w:szCs w:val="24"/>
          <w:u w:val="single"/>
        </w:rPr>
      </w:pPr>
    </w:p>
    <w:p w14:paraId="6BDC56F7" w14:textId="77777777" w:rsidR="00DC1404" w:rsidRPr="00DC1404" w:rsidRDefault="00DC1404" w:rsidP="00DC1404">
      <w:pPr>
        <w:spacing w:before="240" w:line="360" w:lineRule="auto"/>
        <w:jc w:val="both"/>
        <w:rPr>
          <w:rFonts w:eastAsia="Verdana" w:cs="Times New Roman"/>
          <w:sz w:val="24"/>
          <w:szCs w:val="24"/>
          <w:u w:val="single"/>
        </w:rPr>
      </w:pPr>
      <w:r w:rsidRPr="00DC1404">
        <w:rPr>
          <w:rFonts w:eastAsia="Verdana" w:cs="Times New Roman"/>
          <w:sz w:val="24"/>
          <w:szCs w:val="24"/>
          <w:u w:val="single"/>
        </w:rPr>
        <w:lastRenderedPageBreak/>
        <w:t>A teljesség igénye nélkül:</w:t>
      </w:r>
    </w:p>
    <w:p w14:paraId="7F012130" w14:textId="77777777" w:rsidR="00DC1404" w:rsidRPr="00DC1404" w:rsidRDefault="00DC1404" w:rsidP="00DC1404">
      <w:pPr>
        <w:pStyle w:val="Szvegtrzs"/>
        <w:numPr>
          <w:ilvl w:val="0"/>
          <w:numId w:val="5"/>
        </w:numPr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 w:rsidRPr="00DC1404">
        <w:rPr>
          <w:rFonts w:cs="Times New Roman"/>
          <w:sz w:val="24"/>
          <w:szCs w:val="24"/>
        </w:rPr>
        <w:t>recept felíratás</w:t>
      </w:r>
    </w:p>
    <w:p w14:paraId="69631829" w14:textId="77777777" w:rsidR="00DC1404" w:rsidRDefault="00DC1404" w:rsidP="00DC1404">
      <w:pPr>
        <w:pStyle w:val="Szvegtrzs"/>
        <w:numPr>
          <w:ilvl w:val="0"/>
          <w:numId w:val="5"/>
        </w:numPr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 w:rsidRPr="00DC1404">
        <w:rPr>
          <w:rFonts w:cs="Times New Roman"/>
          <w:sz w:val="24"/>
          <w:szCs w:val="24"/>
        </w:rPr>
        <w:t>Baba Mama klub szervezése</w:t>
      </w:r>
    </w:p>
    <w:p w14:paraId="19A2C220" w14:textId="77777777" w:rsidR="005D7573" w:rsidRPr="00DC1404" w:rsidRDefault="005D7573" w:rsidP="00DC1404">
      <w:pPr>
        <w:pStyle w:val="Szvegtrzs"/>
        <w:numPr>
          <w:ilvl w:val="0"/>
          <w:numId w:val="5"/>
        </w:numPr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oltóanyag szállítása</w:t>
      </w:r>
    </w:p>
    <w:p w14:paraId="13FE0850" w14:textId="77777777" w:rsidR="00DC1404" w:rsidRPr="00DC1404" w:rsidRDefault="00DC1404" w:rsidP="00DC1404">
      <w:pPr>
        <w:pStyle w:val="Szvegtrzs"/>
        <w:numPr>
          <w:ilvl w:val="0"/>
          <w:numId w:val="5"/>
        </w:numPr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 w:rsidRPr="00DC1404">
        <w:rPr>
          <w:rFonts w:cs="Times New Roman"/>
          <w:sz w:val="24"/>
          <w:szCs w:val="24"/>
        </w:rPr>
        <w:t>szociálisan rászorulóknak időpontok kérése szakvizsgálatokra</w:t>
      </w:r>
    </w:p>
    <w:p w14:paraId="1391B1DE" w14:textId="77777777" w:rsidR="00DC1404" w:rsidRPr="00DC1404" w:rsidRDefault="00DC1404" w:rsidP="00DC1404">
      <w:pPr>
        <w:pStyle w:val="Szvegtrzs"/>
        <w:numPr>
          <w:ilvl w:val="0"/>
          <w:numId w:val="5"/>
        </w:numPr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 w:rsidRPr="00DC1404">
        <w:rPr>
          <w:rFonts w:cs="Times New Roman"/>
          <w:sz w:val="24"/>
          <w:szCs w:val="24"/>
        </w:rPr>
        <w:t>adománygyűjtés (ruha, babakelengye, kupak) a váróban</w:t>
      </w:r>
    </w:p>
    <w:p w14:paraId="57614C17" w14:textId="77777777" w:rsidR="00DC1404" w:rsidRPr="00DC1404" w:rsidRDefault="00DC1404" w:rsidP="00DC1404">
      <w:pPr>
        <w:pStyle w:val="Szvegtrzs"/>
        <w:numPr>
          <w:ilvl w:val="0"/>
          <w:numId w:val="5"/>
        </w:numPr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 w:rsidRPr="00DC1404">
        <w:rPr>
          <w:rFonts w:cs="Times New Roman"/>
          <w:sz w:val="24"/>
          <w:szCs w:val="24"/>
        </w:rPr>
        <w:t>környezettanulmányok készítése</w:t>
      </w:r>
    </w:p>
    <w:p w14:paraId="4AB10245" w14:textId="77777777" w:rsidR="00DC1404" w:rsidRPr="00DC1404" w:rsidRDefault="00DC1404" w:rsidP="00DC1404">
      <w:pPr>
        <w:pStyle w:val="Szvegtrzs"/>
        <w:numPr>
          <w:ilvl w:val="0"/>
          <w:numId w:val="5"/>
        </w:numPr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 w:rsidRPr="00DC1404">
        <w:rPr>
          <w:rFonts w:cs="Times New Roman"/>
          <w:sz w:val="24"/>
          <w:szCs w:val="24"/>
        </w:rPr>
        <w:t>hivatalos ügyek intézésében segítségnyújtás.</w:t>
      </w:r>
    </w:p>
    <w:p w14:paraId="03B0EAD6" w14:textId="77777777" w:rsidR="00DC1404" w:rsidRPr="00DC1404" w:rsidRDefault="00DC1404" w:rsidP="00DC1404">
      <w:pPr>
        <w:pStyle w:val="Szvegtrzs"/>
        <w:numPr>
          <w:ilvl w:val="0"/>
          <w:numId w:val="5"/>
        </w:numPr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 w:rsidRPr="00DC1404">
        <w:rPr>
          <w:rFonts w:cs="Times New Roman"/>
          <w:sz w:val="24"/>
          <w:szCs w:val="24"/>
        </w:rPr>
        <w:t>online felületen Hegyalja baba mama klub működtetése kismamák részére (klub szervezés, aktuális hírek, hirdetmények továbbítása.</w:t>
      </w:r>
    </w:p>
    <w:p w14:paraId="352DB815" w14:textId="77777777" w:rsidR="00DC1404" w:rsidRPr="00DC1404" w:rsidRDefault="00DC1404" w:rsidP="00DC1404">
      <w:pPr>
        <w:pStyle w:val="Szvegtrzs"/>
        <w:numPr>
          <w:ilvl w:val="0"/>
          <w:numId w:val="5"/>
        </w:numPr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 w:rsidRPr="00DC1404">
        <w:rPr>
          <w:rFonts w:cs="Times New Roman"/>
          <w:sz w:val="24"/>
          <w:szCs w:val="24"/>
        </w:rPr>
        <w:t>szükség szerint csecsemőgondozási versenyre való felkészítés</w:t>
      </w:r>
    </w:p>
    <w:p w14:paraId="35FBDB24" w14:textId="77777777" w:rsidR="00DC1404" w:rsidRDefault="00DC1404" w:rsidP="00DC1404">
      <w:pPr>
        <w:pStyle w:val="Szvegtrzs"/>
        <w:numPr>
          <w:ilvl w:val="0"/>
          <w:numId w:val="5"/>
        </w:numPr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 w:rsidRPr="00DC1404">
        <w:rPr>
          <w:rFonts w:cs="Times New Roman"/>
          <w:sz w:val="24"/>
          <w:szCs w:val="24"/>
        </w:rPr>
        <w:t xml:space="preserve">Anyatejes Világnap szervezése, melyekhez ezúton is szeretném kérni a polgármesterek segítségét. </w:t>
      </w:r>
    </w:p>
    <w:p w14:paraId="1A12C1EE" w14:textId="77777777" w:rsidR="00DC1404" w:rsidRDefault="00DC1404" w:rsidP="00DC1404">
      <w:pPr>
        <w:pStyle w:val="Szvegtrzs"/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</w:p>
    <w:p w14:paraId="5CA696BC" w14:textId="77777777" w:rsidR="00DC1404" w:rsidRPr="00DC1404" w:rsidRDefault="00DC1404" w:rsidP="00DC1404">
      <w:pPr>
        <w:pStyle w:val="Szvegtrzs"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 w:rsidRPr="00DC1404">
        <w:rPr>
          <w:rFonts w:cs="Times New Roman"/>
          <w:sz w:val="24"/>
          <w:szCs w:val="24"/>
        </w:rPr>
        <w:t xml:space="preserve">A kapcsolatrendszerem nagyon jól kiépített, a körzethez tartozó iskola, óvodák vezetőségével, illetve a gyermekvédelmi rendszerrel egyaránt. A gondozottakkal is jó kapcsolatot ápolok. </w:t>
      </w:r>
    </w:p>
    <w:p w14:paraId="7DF18AE0" w14:textId="77777777" w:rsidR="00DC1404" w:rsidRPr="00DC1404" w:rsidRDefault="00DC1404" w:rsidP="00DC1404">
      <w:pPr>
        <w:pStyle w:val="Szvegtrzs"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</w:p>
    <w:p w14:paraId="3669B8C0" w14:textId="77777777" w:rsidR="00DC1404" w:rsidRDefault="00DC1404" w:rsidP="00DC1404">
      <w:pPr>
        <w:pStyle w:val="Szvegtrzs"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 w:rsidRPr="00DC1404">
        <w:rPr>
          <w:rFonts w:cs="Times New Roman"/>
          <w:sz w:val="24"/>
          <w:szCs w:val="24"/>
        </w:rPr>
        <w:t>A védőnő egyik munkaeszköze a hordozható számítógép, melynek a tanácsadóban és a rendelőkben is szükség van. Stefánia programmal dolgozok, melynek segítségével könnyebb és áttekinthetőbb lett az adminisztráció. Kevesebb papír alapú dokumentáció szükséges ezután.</w:t>
      </w:r>
    </w:p>
    <w:p w14:paraId="10E15D84" w14:textId="77777777" w:rsidR="002A6AEA" w:rsidRDefault="002A6AEA" w:rsidP="00DC1404">
      <w:pPr>
        <w:pStyle w:val="Szvegtrzs"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</w:p>
    <w:p w14:paraId="30CD5A89" w14:textId="77777777" w:rsidR="002A6AEA" w:rsidRDefault="002A6AEA" w:rsidP="00DC1404">
      <w:pPr>
        <w:pStyle w:val="Szvegtrzs"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Elérhetőségem: </w:t>
      </w:r>
    </w:p>
    <w:p w14:paraId="5116FB7B" w14:textId="77777777" w:rsidR="002A6AEA" w:rsidRDefault="002A6AEA" w:rsidP="00DC1404">
      <w:pPr>
        <w:pStyle w:val="Szvegtrzs"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Tel.: 06 70 512 6797</w:t>
      </w:r>
    </w:p>
    <w:p w14:paraId="79BA82FC" w14:textId="77777777" w:rsidR="002A6AEA" w:rsidRPr="00DC1404" w:rsidRDefault="002A6AEA" w:rsidP="00DC1404">
      <w:pPr>
        <w:pStyle w:val="Szvegtrzs"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Email: kittikoszegszerdahely@gmail.com</w:t>
      </w:r>
    </w:p>
    <w:p w14:paraId="033FED92" w14:textId="77777777" w:rsidR="00DC1404" w:rsidRPr="00DC1404" w:rsidRDefault="00DC1404" w:rsidP="00DC1404">
      <w:pPr>
        <w:pStyle w:val="Szvegtrzs"/>
        <w:suppressAutoHyphens/>
        <w:spacing w:before="240" w:after="160" w:line="360" w:lineRule="auto"/>
        <w:contextualSpacing/>
        <w:jc w:val="both"/>
        <w:rPr>
          <w:rFonts w:cs="Times New Roman"/>
          <w:sz w:val="24"/>
          <w:szCs w:val="24"/>
        </w:rPr>
      </w:pPr>
    </w:p>
    <w:p w14:paraId="46899C6E" w14:textId="77777777" w:rsidR="00570C4F" w:rsidRDefault="005C458E" w:rsidP="00EE02AA">
      <w:r>
        <w:t>Kőszegszerdahely, 2020. február 14.</w:t>
      </w:r>
    </w:p>
    <w:p w14:paraId="2843101E" w14:textId="77777777" w:rsidR="00570C4F" w:rsidRDefault="00570C4F" w:rsidP="00EE02AA"/>
    <w:p w14:paraId="2FCE0573" w14:textId="77777777" w:rsidR="00570C4F" w:rsidRDefault="00570C4F" w:rsidP="00570C4F">
      <w:pPr>
        <w:jc w:val="right"/>
      </w:pPr>
      <w:r>
        <w:t xml:space="preserve">Staritzbüchler Kitti </w:t>
      </w:r>
    </w:p>
    <w:p w14:paraId="0DB3C93F" w14:textId="77777777" w:rsidR="00570C4F" w:rsidRPr="00363C48" w:rsidRDefault="00570C4F" w:rsidP="00570C4F">
      <w:pPr>
        <w:jc w:val="right"/>
      </w:pPr>
      <w:r>
        <w:t>Védőnő</w:t>
      </w:r>
    </w:p>
    <w:sectPr w:rsidR="00570C4F" w:rsidRPr="00363C48" w:rsidSect="0067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376"/>
    <w:multiLevelType w:val="hybridMultilevel"/>
    <w:tmpl w:val="304AFA98"/>
    <w:lvl w:ilvl="0" w:tplc="7346AE0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C2388"/>
    <w:multiLevelType w:val="hybridMultilevel"/>
    <w:tmpl w:val="CFA2049A"/>
    <w:lvl w:ilvl="0" w:tplc="D062C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D10529"/>
    <w:multiLevelType w:val="multilevel"/>
    <w:tmpl w:val="537A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7337A"/>
    <w:multiLevelType w:val="singleLevel"/>
    <w:tmpl w:val="25164112"/>
    <w:lvl w:ilvl="0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hAnsi="Times New Roman" w:hint="default"/>
      </w:rPr>
    </w:lvl>
  </w:abstractNum>
  <w:abstractNum w:abstractNumId="4" w15:restartNumberingAfterBreak="0">
    <w:nsid w:val="71B91995"/>
    <w:multiLevelType w:val="singleLevel"/>
    <w:tmpl w:val="25164112"/>
    <w:lvl w:ilvl="0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AA"/>
    <w:rsid w:val="000538BA"/>
    <w:rsid w:val="000D3735"/>
    <w:rsid w:val="00190D28"/>
    <w:rsid w:val="0019476F"/>
    <w:rsid w:val="002278DD"/>
    <w:rsid w:val="00243016"/>
    <w:rsid w:val="00255474"/>
    <w:rsid w:val="0029038A"/>
    <w:rsid w:val="002A6AEA"/>
    <w:rsid w:val="003027E7"/>
    <w:rsid w:val="00303F0D"/>
    <w:rsid w:val="00363C48"/>
    <w:rsid w:val="00371B1F"/>
    <w:rsid w:val="00427900"/>
    <w:rsid w:val="004457D3"/>
    <w:rsid w:val="004C2CBE"/>
    <w:rsid w:val="004E12CD"/>
    <w:rsid w:val="00570C4F"/>
    <w:rsid w:val="00585BF6"/>
    <w:rsid w:val="005C458E"/>
    <w:rsid w:val="005C5AE4"/>
    <w:rsid w:val="005D7573"/>
    <w:rsid w:val="005E4613"/>
    <w:rsid w:val="006617C6"/>
    <w:rsid w:val="00676D7C"/>
    <w:rsid w:val="006E026B"/>
    <w:rsid w:val="007A1E07"/>
    <w:rsid w:val="007E54F0"/>
    <w:rsid w:val="008712E0"/>
    <w:rsid w:val="00884F58"/>
    <w:rsid w:val="00930589"/>
    <w:rsid w:val="00934CAC"/>
    <w:rsid w:val="00975B90"/>
    <w:rsid w:val="009D627E"/>
    <w:rsid w:val="009F03D6"/>
    <w:rsid w:val="00A233EF"/>
    <w:rsid w:val="00AD7E41"/>
    <w:rsid w:val="00B84BB6"/>
    <w:rsid w:val="00BC5AD9"/>
    <w:rsid w:val="00BD4880"/>
    <w:rsid w:val="00C1317F"/>
    <w:rsid w:val="00C64078"/>
    <w:rsid w:val="00C80945"/>
    <w:rsid w:val="00C861EC"/>
    <w:rsid w:val="00CB0F8F"/>
    <w:rsid w:val="00CB3132"/>
    <w:rsid w:val="00CE3886"/>
    <w:rsid w:val="00D25345"/>
    <w:rsid w:val="00D27C44"/>
    <w:rsid w:val="00D4227C"/>
    <w:rsid w:val="00DC1404"/>
    <w:rsid w:val="00DE5A93"/>
    <w:rsid w:val="00DF0F7E"/>
    <w:rsid w:val="00E2234D"/>
    <w:rsid w:val="00E36CAC"/>
    <w:rsid w:val="00E6107D"/>
    <w:rsid w:val="00EA0AB4"/>
    <w:rsid w:val="00EC4AE0"/>
    <w:rsid w:val="00EE02AA"/>
    <w:rsid w:val="00F52082"/>
    <w:rsid w:val="00F67630"/>
    <w:rsid w:val="00FB0F63"/>
    <w:rsid w:val="00FC0B27"/>
    <w:rsid w:val="00FC0E12"/>
    <w:rsid w:val="00FC20F5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B147"/>
  <w15:docId w15:val="{828949E2-2AF0-4263-96C1-D166452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6D7C"/>
  </w:style>
  <w:style w:type="paragraph" w:styleId="Cmsor1">
    <w:name w:val="heading 1"/>
    <w:basedOn w:val="Norml"/>
    <w:next w:val="Norml"/>
    <w:link w:val="Cmsor1Char"/>
    <w:qFormat/>
    <w:rsid w:val="00D4227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D4227C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E46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4227C"/>
    <w:rPr>
      <w:rFonts w:ascii="Arial" w:eastAsia="Times New Roman" w:hAnsi="Arial" w:cs="Times New Roman"/>
      <w:b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D4227C"/>
    <w:rPr>
      <w:rFonts w:ascii="Arial" w:eastAsia="Times New Roman" w:hAnsi="Arial" w:cs="Times New Roman"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D4227C"/>
    <w:pPr>
      <w:spacing w:after="0" w:line="240" w:lineRule="auto"/>
      <w:ind w:left="180"/>
    </w:pPr>
    <w:rPr>
      <w:rFonts w:ascii="Arial" w:eastAsia="Times New Roman" w:hAnsi="Arial" w:cs="Times New Roman"/>
      <w:sz w:val="28"/>
      <w:szCs w:val="28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4227C"/>
    <w:rPr>
      <w:rFonts w:ascii="Arial" w:eastAsia="Times New Roman" w:hAnsi="Arial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5E4613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5E46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C4F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semiHidden/>
    <w:unhideWhenUsed/>
    <w:rsid w:val="00DC140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Várandósok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Munka1!$A$2:$A$8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Munka1!$B$2:$B$8</c:f>
              <c:numCache>
                <c:formatCode>General</c:formatCode>
                <c:ptCount val="7"/>
                <c:pt idx="0">
                  <c:v>15</c:v>
                </c:pt>
                <c:pt idx="1">
                  <c:v>12</c:v>
                </c:pt>
                <c:pt idx="2">
                  <c:v>13</c:v>
                </c:pt>
                <c:pt idx="3">
                  <c:v>28</c:v>
                </c:pt>
                <c:pt idx="4">
                  <c:v>21</c:v>
                </c:pt>
                <c:pt idx="5">
                  <c:v>16</c:v>
                </c:pt>
                <c:pt idx="6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4A-44AD-9B31-C76217049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8231328"/>
        <c:axId val="321003792"/>
      </c:lineChart>
      <c:catAx>
        <c:axId val="25823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21003792"/>
        <c:crosses val="autoZero"/>
        <c:auto val="1"/>
        <c:lblAlgn val="ctr"/>
        <c:lblOffset val="100"/>
        <c:noMultiLvlLbl val="0"/>
      </c:catAx>
      <c:valAx>
        <c:axId val="32100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823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1518</Words>
  <Characters>10479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2019-05-09T12:09:00Z</cp:lastPrinted>
  <dcterms:created xsi:type="dcterms:W3CDTF">2020-04-05T15:06:00Z</dcterms:created>
  <dcterms:modified xsi:type="dcterms:W3CDTF">2020-04-05T15:06:00Z</dcterms:modified>
</cp:coreProperties>
</file>